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Wednesday, August 27, 2025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6:30 PM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Virtual</w:t>
      </w:r>
    </w:p>
    <w:p w:rsidR="00000000" w:rsidDel="00000000" w:rsidP="00000000" w:rsidRDefault="00000000" w:rsidRPr="00000000" w14:paraId="00000004">
      <w:pPr>
        <w:pStyle w:val="Heading3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Reports &amp; Discussion Items</w:t>
      </w:r>
    </w:p>
    <w:tbl>
      <w:tblPr>
        <w:tblStyle w:val="Table1"/>
        <w:tblW w:w="86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0"/>
        <w:gridCol w:w="6480"/>
        <w:tblGridChange w:id="0">
          <w:tblGrid>
            <w:gridCol w:w="2160"/>
            <w:gridCol w:w="648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Role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Topic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BDFC Board Updates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Vice President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Hockey 1 &amp;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Treasurer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Financial Report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Discussion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Player Evaluations/tryouts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Next steps for 12U players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Results for 12U girls trying out for 14U girls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Schedule tryout dates (second week of September - Tues, Thurs, Sat)</w:t>
      </w:r>
    </w:p>
    <w:p w:rsidR="00000000" w:rsidDel="00000000" w:rsidP="00000000" w:rsidRDefault="00000000" w:rsidRPr="00000000" w14:paraId="0000001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Open Hockey (Casey's proposed changes)</w:t>
      </w:r>
    </w:p>
    <w:p w:rsidR="00000000" w:rsidDel="00000000" w:rsidP="00000000" w:rsidRDefault="00000000" w:rsidRPr="00000000" w14:paraId="00000015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Scheduling concerns</w:t>
      </w:r>
    </w:p>
    <w:p w:rsidR="00000000" w:rsidDel="00000000" w:rsidP="00000000" w:rsidRDefault="00000000" w:rsidRPr="00000000" w14:paraId="00000017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Follow-up discussion from last meeting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Youth Hockey Program Director - Will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Youth Hockey Director - still need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Impor</w:t>
      </w:r>
      <w:r w:rsidDel="00000000" w:rsidR="00000000" w:rsidRPr="00000000">
        <w:rPr>
          <w:rtl w:val="0"/>
        </w:rPr>
        <w:t xml:space="preserve">tant Dates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Try Hockey for Free Day - Saturday, September 13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Learn to Skate - Tuesday, September 23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Mural Installation - October 11 at 11am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Banquet - Saturday, November 1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Style w:val="Heading1"/>
      <w:spacing w:before="0" w:lineRule="auto"/>
      <w:jc w:val="center"/>
      <w:rPr>
        <w:rFonts w:ascii="Calibri" w:cs="Calibri" w:eastAsia="Calibri" w:hAnsi="Calibri"/>
        <w:b w:val="1"/>
      </w:rPr>
    </w:pPr>
    <w:bookmarkStart w:colFirst="0" w:colLast="0" w:name="_heading=h.hur4ybhpqu7y" w:id="0"/>
    <w:bookmarkEnd w:id="0"/>
    <w:r w:rsidDel="00000000" w:rsidR="00000000" w:rsidRPr="00000000">
      <w:rPr>
        <w:rFonts w:ascii="Calibri" w:cs="Calibri" w:eastAsia="Calibri" w:hAnsi="Calibri"/>
        <w:b w:val="1"/>
        <w:rtl w:val="0"/>
      </w:rPr>
      <w:t xml:space="preserve">  BDHA Board Agenda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-104774</wp:posOffset>
          </wp:positionV>
          <wp:extent cx="1157288" cy="491451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7288" cy="49145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247650</wp:posOffset>
          </wp:positionH>
          <wp:positionV relativeFrom="paragraph">
            <wp:posOffset>-285749</wp:posOffset>
          </wp:positionV>
          <wp:extent cx="833438" cy="8334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3438" cy="8334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pStyle w:val="Heading1"/>
      <w:spacing w:before="0" w:lineRule="auto"/>
      <w:jc w:val="center"/>
      <w:rPr>
        <w:b w:val="1"/>
      </w:rPr>
    </w:pPr>
    <w:bookmarkStart w:colFirst="0" w:colLast="0" w:name="_heading=h.u632jg9yx95u" w:id="1"/>
    <w:bookmarkEnd w:id="1"/>
    <w:r w:rsidDel="00000000" w:rsidR="00000000" w:rsidRPr="00000000">
      <w:rPr>
        <w:rFonts w:ascii="Calibri" w:cs="Calibri" w:eastAsia="Calibri" w:hAnsi="Calibri"/>
        <w:b w:val="1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Calibri" w:cs="Calibri" w:eastAsia="Calibri" w:hAnsi="Calibri"/>
      <w:b w:val="1"/>
      <w:color w:val="38761d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x9Y9aN/LnG9ZkLP1FQYlQhqhZQ==">CgMxLjAyDmguaHVyNHliaHBxdTd5Mg5oLnU2MzJqZzl5eDk1dTgAciExS1h0S1dLZHNYbzI2MHo3WkhKbEplNzNsdXVwcllEaWk=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