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5014" w14:textId="2569A488" w:rsidR="00371437" w:rsidRPr="003553EC" w:rsidRDefault="00371437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The Tanner Johnson Memorial Hockey Scholarship</w:t>
      </w:r>
    </w:p>
    <w:p w14:paraId="7356F9A9" w14:textId="239BDFFC" w:rsidR="00371437" w:rsidRPr="003553EC" w:rsidRDefault="00371437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 xml:space="preserve">Tanner Johnson dedicated over 40 years of his life </w:t>
      </w:r>
      <w:r w:rsidR="00EA1B81" w:rsidRPr="003553EC">
        <w:rPr>
          <w:rFonts w:ascii="Calibri" w:hAnsi="Calibri" w:cs="Calibri"/>
          <w:sz w:val="23"/>
          <w:szCs w:val="23"/>
        </w:rPr>
        <w:t>to hockey as a player, coach and referee</w:t>
      </w:r>
      <w:r w:rsidR="00E20BE1" w:rsidRPr="003553EC">
        <w:rPr>
          <w:rFonts w:ascii="Calibri" w:hAnsi="Calibri" w:cs="Calibri"/>
          <w:sz w:val="23"/>
          <w:szCs w:val="23"/>
        </w:rPr>
        <w:t xml:space="preserve">, </w:t>
      </w:r>
      <w:r w:rsidRPr="003553EC">
        <w:rPr>
          <w:rFonts w:ascii="Calibri" w:hAnsi="Calibri" w:cs="Calibri"/>
          <w:sz w:val="23"/>
          <w:szCs w:val="23"/>
        </w:rPr>
        <w:t xml:space="preserve">profoundly </w:t>
      </w:r>
      <w:r w:rsidR="00E20BE1" w:rsidRPr="003553EC">
        <w:rPr>
          <w:rFonts w:ascii="Calibri" w:hAnsi="Calibri" w:cs="Calibri"/>
          <w:sz w:val="23"/>
          <w:szCs w:val="23"/>
        </w:rPr>
        <w:t>impacting</w:t>
      </w:r>
      <w:r w:rsidRPr="003553EC">
        <w:rPr>
          <w:rFonts w:ascii="Calibri" w:hAnsi="Calibri" w:cs="Calibri"/>
          <w:sz w:val="23"/>
          <w:szCs w:val="23"/>
        </w:rPr>
        <w:t xml:space="preserve"> the Grand Forks community through his unwavering </w:t>
      </w:r>
      <w:r w:rsidR="00E20BE1" w:rsidRPr="003553EC">
        <w:rPr>
          <w:rFonts w:ascii="Calibri" w:hAnsi="Calibri" w:cs="Calibri"/>
          <w:sz w:val="23"/>
          <w:szCs w:val="23"/>
        </w:rPr>
        <w:t>competitive spirit</w:t>
      </w:r>
      <w:r w:rsidR="00A72F5C" w:rsidRPr="003553EC">
        <w:rPr>
          <w:rFonts w:ascii="Calibri" w:hAnsi="Calibri" w:cs="Calibri"/>
          <w:sz w:val="23"/>
          <w:szCs w:val="23"/>
        </w:rPr>
        <w:t xml:space="preserve"> and passion</w:t>
      </w:r>
      <w:r w:rsidRPr="003553EC">
        <w:rPr>
          <w:rFonts w:ascii="Calibri" w:hAnsi="Calibri" w:cs="Calibri"/>
          <w:sz w:val="23"/>
          <w:szCs w:val="23"/>
        </w:rPr>
        <w:t xml:space="preserve">. In honor of Tanner’s </w:t>
      </w:r>
      <w:r w:rsidR="00D2798F" w:rsidRPr="003553EC">
        <w:rPr>
          <w:rFonts w:ascii="Calibri" w:hAnsi="Calibri" w:cs="Calibri"/>
          <w:sz w:val="23"/>
          <w:szCs w:val="23"/>
        </w:rPr>
        <w:t>legacy</w:t>
      </w:r>
      <w:r w:rsidRPr="003553EC">
        <w:rPr>
          <w:rFonts w:ascii="Calibri" w:hAnsi="Calibri" w:cs="Calibri"/>
          <w:sz w:val="23"/>
          <w:szCs w:val="23"/>
        </w:rPr>
        <w:t xml:space="preserve"> and </w:t>
      </w:r>
      <w:r w:rsidR="00D2798F" w:rsidRPr="003553EC">
        <w:rPr>
          <w:rFonts w:ascii="Calibri" w:hAnsi="Calibri" w:cs="Calibri"/>
          <w:sz w:val="23"/>
          <w:szCs w:val="23"/>
        </w:rPr>
        <w:t>to</w:t>
      </w:r>
      <w:r w:rsidRPr="003553EC">
        <w:rPr>
          <w:rFonts w:ascii="Calibri" w:hAnsi="Calibri" w:cs="Calibri"/>
          <w:sz w:val="23"/>
          <w:szCs w:val="23"/>
        </w:rPr>
        <w:t xml:space="preserve"> foste</w:t>
      </w:r>
      <w:r w:rsidR="008D52E9" w:rsidRPr="003553EC">
        <w:rPr>
          <w:rFonts w:ascii="Calibri" w:hAnsi="Calibri" w:cs="Calibri"/>
          <w:sz w:val="23"/>
          <w:szCs w:val="23"/>
        </w:rPr>
        <w:t>r</w:t>
      </w:r>
      <w:r w:rsidRPr="003553EC">
        <w:rPr>
          <w:rFonts w:ascii="Calibri" w:hAnsi="Calibri" w:cs="Calibri"/>
          <w:sz w:val="23"/>
          <w:szCs w:val="23"/>
        </w:rPr>
        <w:t xml:space="preserve"> opportunities for young athletes, the Johnson family is proud to present the Tanner Johnson Memorial Hockey Scholarship.</w:t>
      </w:r>
    </w:p>
    <w:p w14:paraId="135604DF" w14:textId="77777777" w:rsidR="0007020E" w:rsidRPr="003553EC" w:rsidRDefault="0007020E" w:rsidP="0007020E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233B4B5A" w14:textId="77777777" w:rsidR="0025235D" w:rsidRDefault="00371437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About the Scholarship</w:t>
      </w:r>
      <w:r w:rsidRPr="003553EC">
        <w:rPr>
          <w:rFonts w:ascii="Calibri" w:hAnsi="Calibri" w:cs="Calibri"/>
          <w:sz w:val="23"/>
          <w:szCs w:val="23"/>
        </w:rPr>
        <w:br/>
        <w:t xml:space="preserve">Each year, </w:t>
      </w:r>
      <w:r w:rsidR="00692998" w:rsidRPr="003553EC">
        <w:rPr>
          <w:rFonts w:ascii="Calibri" w:hAnsi="Calibri" w:cs="Calibri"/>
          <w:sz w:val="23"/>
          <w:szCs w:val="23"/>
        </w:rPr>
        <w:t>2</w:t>
      </w:r>
      <w:r w:rsidRPr="003553EC">
        <w:rPr>
          <w:rFonts w:ascii="Calibri" w:hAnsi="Calibri" w:cs="Calibri"/>
          <w:sz w:val="23"/>
          <w:szCs w:val="23"/>
        </w:rPr>
        <w:t xml:space="preserve"> scholarships will be awarded—one for an athlete in the girls’ program and one in the boys’ program—covering the full cost of season registration</w:t>
      </w:r>
      <w:r w:rsidR="00810C0A" w:rsidRPr="003553EC">
        <w:rPr>
          <w:rFonts w:ascii="Calibri" w:hAnsi="Calibri" w:cs="Calibri"/>
          <w:sz w:val="23"/>
          <w:szCs w:val="23"/>
        </w:rPr>
        <w:t xml:space="preserve"> (or equivalent)</w:t>
      </w:r>
      <w:r w:rsidRPr="003553EC">
        <w:rPr>
          <w:rFonts w:ascii="Calibri" w:hAnsi="Calibri" w:cs="Calibri"/>
          <w:sz w:val="23"/>
          <w:szCs w:val="23"/>
        </w:rPr>
        <w:t xml:space="preserve"> with the Grand Forks Youth Hockey Association. The scholarship will be offered annually, with funding provided as long as resources remain available and the Johnson family </w:t>
      </w:r>
      <w:r w:rsidR="00555BF8" w:rsidRPr="003553EC">
        <w:rPr>
          <w:rFonts w:ascii="Calibri" w:hAnsi="Calibri" w:cs="Calibri"/>
          <w:sz w:val="23"/>
          <w:szCs w:val="23"/>
        </w:rPr>
        <w:t>is a</w:t>
      </w:r>
      <w:r w:rsidRPr="003553EC">
        <w:rPr>
          <w:rFonts w:ascii="Calibri" w:hAnsi="Calibri" w:cs="Calibri"/>
          <w:sz w:val="23"/>
          <w:szCs w:val="23"/>
        </w:rPr>
        <w:t xml:space="preserve"> part of the Grand Forks Youth Hockey community. </w:t>
      </w:r>
    </w:p>
    <w:p w14:paraId="3418EBFC" w14:textId="259A1599" w:rsidR="00371437" w:rsidRPr="003553EC" w:rsidRDefault="00E3214A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>*</w:t>
      </w:r>
      <w:r w:rsidR="00904CF9" w:rsidRPr="003553EC">
        <w:rPr>
          <w:rFonts w:ascii="Calibri" w:hAnsi="Calibri" w:cs="Calibri"/>
          <w:sz w:val="23"/>
          <w:szCs w:val="23"/>
        </w:rPr>
        <w:t>If an athlete</w:t>
      </w:r>
      <w:r w:rsidR="006E2650" w:rsidRPr="003553EC">
        <w:rPr>
          <w:rFonts w:ascii="Calibri" w:hAnsi="Calibri" w:cs="Calibri"/>
          <w:sz w:val="23"/>
          <w:szCs w:val="23"/>
        </w:rPr>
        <w:t xml:space="preserve"> already has qualified</w:t>
      </w:r>
      <w:r w:rsidR="00904CF9" w:rsidRPr="003553EC">
        <w:rPr>
          <w:rFonts w:ascii="Calibri" w:hAnsi="Calibri" w:cs="Calibri"/>
          <w:sz w:val="23"/>
          <w:szCs w:val="23"/>
        </w:rPr>
        <w:t xml:space="preserve"> for scholarship assistance through GFYHA for registration costs, </w:t>
      </w:r>
      <w:r w:rsidR="006E2650" w:rsidRPr="003553EC">
        <w:rPr>
          <w:rFonts w:ascii="Calibri" w:hAnsi="Calibri" w:cs="Calibri"/>
          <w:sz w:val="23"/>
          <w:szCs w:val="23"/>
        </w:rPr>
        <w:t>equivalent funds</w:t>
      </w:r>
      <w:r w:rsidRPr="003553EC">
        <w:rPr>
          <w:rFonts w:ascii="Calibri" w:hAnsi="Calibri" w:cs="Calibri"/>
          <w:sz w:val="23"/>
          <w:szCs w:val="23"/>
        </w:rPr>
        <w:t xml:space="preserve"> </w:t>
      </w:r>
      <w:r w:rsidR="006E2650" w:rsidRPr="003553EC">
        <w:rPr>
          <w:rFonts w:ascii="Calibri" w:hAnsi="Calibri" w:cs="Calibri"/>
          <w:sz w:val="23"/>
          <w:szCs w:val="23"/>
        </w:rPr>
        <w:t xml:space="preserve">will be provided </w:t>
      </w:r>
      <w:r w:rsidRPr="003553EC">
        <w:rPr>
          <w:rFonts w:ascii="Calibri" w:hAnsi="Calibri" w:cs="Calibri"/>
          <w:sz w:val="23"/>
          <w:szCs w:val="23"/>
        </w:rPr>
        <w:t>to the athlete and their family</w:t>
      </w:r>
      <w:r w:rsidR="00AC09D9">
        <w:rPr>
          <w:rFonts w:ascii="Calibri" w:hAnsi="Calibri" w:cs="Calibri"/>
          <w:sz w:val="23"/>
          <w:szCs w:val="23"/>
        </w:rPr>
        <w:t xml:space="preserve"> </w:t>
      </w:r>
      <w:r w:rsidR="00AC09D9" w:rsidRPr="00AC09D9">
        <w:rPr>
          <w:rFonts w:ascii="Calibri" w:hAnsi="Calibri" w:cs="Calibri"/>
          <w:sz w:val="23"/>
          <w:szCs w:val="23"/>
        </w:rPr>
        <w:t>to use for associated equipment and travel costs.</w:t>
      </w:r>
    </w:p>
    <w:p w14:paraId="00F97E41" w14:textId="77777777" w:rsidR="0007020E" w:rsidRPr="003553EC" w:rsidRDefault="0007020E" w:rsidP="0007020E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3B21FDCF" w14:textId="52158E26" w:rsidR="00371437" w:rsidRPr="003553EC" w:rsidRDefault="00371437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Eligibility &amp; Selection Criteria</w:t>
      </w:r>
      <w:r w:rsidRPr="003553EC">
        <w:rPr>
          <w:rFonts w:ascii="Calibri" w:hAnsi="Calibri" w:cs="Calibri"/>
          <w:sz w:val="23"/>
          <w:szCs w:val="23"/>
        </w:rPr>
        <w:br/>
        <w:t>The following criteria reflect Tanner’s values: commitment, perseverance, and character—both on and off the ice.</w:t>
      </w:r>
    </w:p>
    <w:p w14:paraId="2212D12F" w14:textId="04DC84BA" w:rsidR="00371437" w:rsidRPr="003553EC" w:rsidRDefault="00371437" w:rsidP="0007020E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Financial Need</w:t>
      </w:r>
      <w:r w:rsidRPr="003553EC">
        <w:rPr>
          <w:rFonts w:ascii="Calibri" w:hAnsi="Calibri" w:cs="Calibri"/>
          <w:sz w:val="23"/>
          <w:szCs w:val="23"/>
        </w:rPr>
        <w:br/>
        <w:t xml:space="preserve">Applicants must meet </w:t>
      </w:r>
      <w:r w:rsidRPr="003553EC">
        <w:rPr>
          <w:rFonts w:ascii="Calibri" w:hAnsi="Calibri" w:cs="Calibri"/>
          <w:b/>
          <w:bCs/>
          <w:sz w:val="23"/>
          <w:szCs w:val="23"/>
        </w:rPr>
        <w:t>one</w:t>
      </w:r>
      <w:r w:rsidRPr="003553EC">
        <w:rPr>
          <w:rFonts w:ascii="Calibri" w:hAnsi="Calibri" w:cs="Calibri"/>
          <w:sz w:val="23"/>
          <w:szCs w:val="23"/>
        </w:rPr>
        <w:t xml:space="preserve"> of the following:</w:t>
      </w:r>
    </w:p>
    <w:p w14:paraId="46EFA987" w14:textId="2972AF35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>Qualify for the reduced lunch program with Grand Forks Public Schools or neighboring districts</w:t>
      </w:r>
      <w:r w:rsidR="0095501A" w:rsidRPr="003553EC">
        <w:rPr>
          <w:rFonts w:ascii="Calibri" w:hAnsi="Calibri" w:cs="Calibri"/>
          <w:sz w:val="23"/>
          <w:szCs w:val="23"/>
        </w:rPr>
        <w:t>.</w:t>
      </w:r>
      <w:r w:rsidRPr="003553EC">
        <w:rPr>
          <w:rFonts w:ascii="Calibri" w:hAnsi="Calibri" w:cs="Calibri"/>
          <w:sz w:val="23"/>
          <w:szCs w:val="23"/>
        </w:rPr>
        <w:br/>
      </w:r>
      <w:r w:rsidRPr="003553EC">
        <w:rPr>
          <w:rFonts w:ascii="Calibri" w:hAnsi="Calibri" w:cs="Calibri"/>
          <w:b/>
          <w:bCs/>
          <w:sz w:val="23"/>
          <w:szCs w:val="23"/>
        </w:rPr>
        <w:t>OR</w:t>
      </w:r>
    </w:p>
    <w:p w14:paraId="73477562" w14:textId="70091C7E" w:rsidR="00371437" w:rsidRPr="003553EC" w:rsidRDefault="000D73B2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>H</w:t>
      </w:r>
      <w:r w:rsidR="00B268CE" w:rsidRPr="003553EC">
        <w:rPr>
          <w:rFonts w:ascii="Calibri" w:hAnsi="Calibri" w:cs="Calibri"/>
          <w:sz w:val="23"/>
          <w:szCs w:val="23"/>
        </w:rPr>
        <w:t xml:space="preserve">ave 2 </w:t>
      </w:r>
      <w:r w:rsidR="008B24D4" w:rsidRPr="003553EC">
        <w:rPr>
          <w:rFonts w:ascii="Calibri" w:hAnsi="Calibri" w:cs="Calibri"/>
          <w:sz w:val="23"/>
          <w:szCs w:val="23"/>
        </w:rPr>
        <w:t xml:space="preserve">or more </w:t>
      </w:r>
      <w:r w:rsidRPr="003553EC">
        <w:rPr>
          <w:rFonts w:ascii="Calibri" w:hAnsi="Calibri" w:cs="Calibri"/>
          <w:sz w:val="23"/>
          <w:szCs w:val="23"/>
        </w:rPr>
        <w:t>family members</w:t>
      </w:r>
      <w:r w:rsidR="008B24D4" w:rsidRPr="003553EC">
        <w:rPr>
          <w:rFonts w:ascii="Calibri" w:hAnsi="Calibri" w:cs="Calibri"/>
          <w:sz w:val="23"/>
          <w:szCs w:val="23"/>
        </w:rPr>
        <w:t xml:space="preserve"> participating in Grand Forks Youth Hockey programming</w:t>
      </w:r>
      <w:r w:rsidR="00371437" w:rsidRPr="003553EC">
        <w:rPr>
          <w:rFonts w:ascii="Calibri" w:hAnsi="Calibri" w:cs="Calibri"/>
          <w:sz w:val="23"/>
          <w:szCs w:val="23"/>
        </w:rPr>
        <w:t>.</w:t>
      </w:r>
    </w:p>
    <w:p w14:paraId="176F2C89" w14:textId="77777777" w:rsidR="00371437" w:rsidRPr="003553EC" w:rsidRDefault="00371437" w:rsidP="0007020E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Commitment to Participation</w:t>
      </w:r>
    </w:p>
    <w:p w14:paraId="1F0C4808" w14:textId="77777777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 xml:space="preserve">Applicants must demonstrate a strong desire to participate and a willingness to commit </w:t>
      </w:r>
      <w:proofErr w:type="gramStart"/>
      <w:r w:rsidRPr="003553EC">
        <w:rPr>
          <w:rFonts w:ascii="Calibri" w:hAnsi="Calibri" w:cs="Calibri"/>
          <w:sz w:val="23"/>
          <w:szCs w:val="23"/>
        </w:rPr>
        <w:t>for</w:t>
      </w:r>
      <w:proofErr w:type="gramEnd"/>
      <w:r w:rsidRPr="003553EC">
        <w:rPr>
          <w:rFonts w:ascii="Calibri" w:hAnsi="Calibri" w:cs="Calibri"/>
          <w:sz w:val="23"/>
          <w:szCs w:val="23"/>
        </w:rPr>
        <w:t xml:space="preserve"> the full hockey season.</w:t>
      </w:r>
    </w:p>
    <w:p w14:paraId="35342097" w14:textId="54271835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>The athlete must maintain good standing within the Grand Forks Youth Hockey Association and with USA Hockey.</w:t>
      </w:r>
    </w:p>
    <w:p w14:paraId="2BD317D9" w14:textId="77777777" w:rsidR="00371437" w:rsidRPr="003553EC" w:rsidRDefault="00371437" w:rsidP="0007020E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Character &amp; Sportsmanship</w:t>
      </w:r>
    </w:p>
    <w:p w14:paraId="5C46B540" w14:textId="6E81CF08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 xml:space="preserve">Candidates should embody respect, integrity, and leadership, serving as a positive </w:t>
      </w:r>
      <w:r w:rsidR="0095501A" w:rsidRPr="003553EC">
        <w:rPr>
          <w:rFonts w:ascii="Calibri" w:hAnsi="Calibri" w:cs="Calibri"/>
          <w:sz w:val="23"/>
          <w:szCs w:val="23"/>
        </w:rPr>
        <w:t>model</w:t>
      </w:r>
      <w:r w:rsidRPr="003553EC">
        <w:rPr>
          <w:rFonts w:ascii="Calibri" w:hAnsi="Calibri" w:cs="Calibri"/>
          <w:sz w:val="23"/>
          <w:szCs w:val="23"/>
        </w:rPr>
        <w:t xml:space="preserve"> for their </w:t>
      </w:r>
      <w:r w:rsidR="0095501A" w:rsidRPr="003553EC">
        <w:rPr>
          <w:rFonts w:ascii="Calibri" w:hAnsi="Calibri" w:cs="Calibri"/>
          <w:sz w:val="23"/>
          <w:szCs w:val="23"/>
        </w:rPr>
        <w:t>teammates</w:t>
      </w:r>
      <w:r w:rsidR="00ED5D2D" w:rsidRPr="003553EC">
        <w:rPr>
          <w:rFonts w:ascii="Calibri" w:hAnsi="Calibri" w:cs="Calibri"/>
          <w:sz w:val="23"/>
          <w:szCs w:val="23"/>
        </w:rPr>
        <w:t xml:space="preserve"> and peers</w:t>
      </w:r>
      <w:r w:rsidRPr="003553EC">
        <w:rPr>
          <w:rFonts w:ascii="Calibri" w:hAnsi="Calibri" w:cs="Calibri"/>
          <w:sz w:val="23"/>
          <w:szCs w:val="23"/>
        </w:rPr>
        <w:t>.</w:t>
      </w:r>
    </w:p>
    <w:p w14:paraId="1FA434CA" w14:textId="5979A1C1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>Sportsmanship is valued both on and off the ice. Coaches from prior seasons (if applicable) may be contacted to speak to the applicant’s character.</w:t>
      </w:r>
    </w:p>
    <w:p w14:paraId="7989E95E" w14:textId="55DB8142" w:rsidR="00371437" w:rsidRPr="003553EC" w:rsidRDefault="00371437" w:rsidP="0007020E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0A15B2">
        <w:rPr>
          <w:rFonts w:ascii="Calibri" w:hAnsi="Calibri" w:cs="Calibri"/>
          <w:b/>
          <w:bCs/>
          <w:sz w:val="23"/>
          <w:szCs w:val="23"/>
        </w:rPr>
        <w:t>Personal Reflection</w:t>
      </w:r>
      <w:r w:rsidR="00684BD9" w:rsidRPr="000A15B2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684BD9" w:rsidRPr="000A15B2">
        <w:rPr>
          <w:rFonts w:ascii="Calibri" w:hAnsi="Calibri" w:cs="Calibri"/>
          <w:b/>
          <w:bCs/>
          <w:sz w:val="23"/>
          <w:szCs w:val="23"/>
          <w:u w:val="single"/>
        </w:rPr>
        <w:t>(optional)</w:t>
      </w:r>
      <w:r w:rsidRPr="003553EC">
        <w:rPr>
          <w:rFonts w:ascii="Calibri" w:hAnsi="Calibri" w:cs="Calibri"/>
          <w:sz w:val="23"/>
          <w:szCs w:val="23"/>
        </w:rPr>
        <w:br/>
        <w:t xml:space="preserve">To help us learn more about </w:t>
      </w:r>
      <w:r w:rsidR="008966CB">
        <w:rPr>
          <w:rFonts w:ascii="Calibri" w:hAnsi="Calibri" w:cs="Calibri"/>
          <w:sz w:val="23"/>
          <w:szCs w:val="23"/>
        </w:rPr>
        <w:t>an</w:t>
      </w:r>
      <w:r w:rsidRPr="003553EC">
        <w:rPr>
          <w:rFonts w:ascii="Calibri" w:hAnsi="Calibri" w:cs="Calibri"/>
          <w:sz w:val="23"/>
          <w:szCs w:val="23"/>
        </w:rPr>
        <w:t xml:space="preserve"> applicant’s passion for hockey and their personal journey, </w:t>
      </w:r>
      <w:r w:rsidR="00684BD9">
        <w:rPr>
          <w:rFonts w:ascii="Calibri" w:hAnsi="Calibri" w:cs="Calibri"/>
          <w:sz w:val="23"/>
          <w:szCs w:val="23"/>
        </w:rPr>
        <w:t xml:space="preserve">you may </w:t>
      </w:r>
      <w:r w:rsidRPr="003553EC">
        <w:rPr>
          <w:rFonts w:ascii="Calibri" w:hAnsi="Calibri" w:cs="Calibri"/>
          <w:sz w:val="23"/>
          <w:szCs w:val="23"/>
        </w:rPr>
        <w:t xml:space="preserve">submit a short video </w:t>
      </w:r>
      <w:r w:rsidR="002D6EAC" w:rsidRPr="003553EC">
        <w:rPr>
          <w:rFonts w:ascii="Calibri" w:hAnsi="Calibri" w:cs="Calibri"/>
          <w:sz w:val="23"/>
          <w:szCs w:val="23"/>
        </w:rPr>
        <w:t xml:space="preserve">with the athlete </w:t>
      </w:r>
      <w:r w:rsidRPr="003553EC">
        <w:rPr>
          <w:rFonts w:ascii="Calibri" w:hAnsi="Calibri" w:cs="Calibri"/>
          <w:sz w:val="23"/>
          <w:szCs w:val="23"/>
        </w:rPr>
        <w:t>answering the following:</w:t>
      </w:r>
    </w:p>
    <w:p w14:paraId="3ACABFFF" w14:textId="77777777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>What are the top three things you have learned, or hope to learn, through hockey?</w:t>
      </w:r>
    </w:p>
    <w:p w14:paraId="0F34756D" w14:textId="2AA29B0B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 xml:space="preserve">Describe a moment in your hockey experience </w:t>
      </w:r>
      <w:r w:rsidR="00034C47" w:rsidRPr="003553EC">
        <w:rPr>
          <w:rFonts w:ascii="Calibri" w:hAnsi="Calibri" w:cs="Calibri"/>
          <w:sz w:val="23"/>
          <w:szCs w:val="23"/>
        </w:rPr>
        <w:t xml:space="preserve">so far </w:t>
      </w:r>
      <w:r w:rsidRPr="003553EC">
        <w:rPr>
          <w:rFonts w:ascii="Calibri" w:hAnsi="Calibri" w:cs="Calibri"/>
          <w:sz w:val="23"/>
          <w:szCs w:val="23"/>
        </w:rPr>
        <w:t>that made you especially proud. How has it impacted you?</w:t>
      </w:r>
    </w:p>
    <w:p w14:paraId="6A899DA1" w14:textId="5F41A0FF" w:rsidR="00371437" w:rsidRPr="003553EC" w:rsidRDefault="00371437" w:rsidP="0007020E">
      <w:pPr>
        <w:numPr>
          <w:ilvl w:val="1"/>
          <w:numId w:val="10"/>
        </w:num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sz w:val="23"/>
          <w:szCs w:val="23"/>
        </w:rPr>
        <w:t xml:space="preserve">How would receiving this scholarship help you grow </w:t>
      </w:r>
      <w:r w:rsidR="0007020E" w:rsidRPr="003553EC">
        <w:rPr>
          <w:rFonts w:ascii="Calibri" w:hAnsi="Calibri" w:cs="Calibri"/>
          <w:sz w:val="23"/>
          <w:szCs w:val="23"/>
        </w:rPr>
        <w:t>on and off the ice?</w:t>
      </w:r>
    </w:p>
    <w:p w14:paraId="40FDE6F9" w14:textId="77777777" w:rsidR="0007020E" w:rsidRPr="003553EC" w:rsidRDefault="0007020E" w:rsidP="0007020E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57B8F241" w14:textId="17A4B49B" w:rsidR="00371437" w:rsidRPr="003553EC" w:rsidRDefault="00371437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b/>
          <w:bCs/>
          <w:sz w:val="23"/>
          <w:szCs w:val="23"/>
        </w:rPr>
        <w:t>How to Apply</w:t>
      </w:r>
      <w:r w:rsidRPr="003553EC">
        <w:rPr>
          <w:rFonts w:ascii="Calibri" w:hAnsi="Calibri" w:cs="Calibri"/>
          <w:sz w:val="23"/>
          <w:szCs w:val="23"/>
        </w:rPr>
        <w:br/>
      </w:r>
      <w:proofErr w:type="gramStart"/>
      <w:r w:rsidRPr="003553EC">
        <w:rPr>
          <w:rFonts w:ascii="Calibri" w:hAnsi="Calibri" w:cs="Calibri"/>
          <w:sz w:val="23"/>
          <w:szCs w:val="23"/>
        </w:rPr>
        <w:t>Applications—</w:t>
      </w:r>
      <w:proofErr w:type="gramEnd"/>
      <w:r w:rsidRPr="003553EC">
        <w:rPr>
          <w:rFonts w:ascii="Calibri" w:hAnsi="Calibri" w:cs="Calibri"/>
          <w:sz w:val="23"/>
          <w:szCs w:val="23"/>
        </w:rPr>
        <w:t xml:space="preserve">including the </w:t>
      </w:r>
      <w:r w:rsidR="00562B6B" w:rsidRPr="0039586F">
        <w:rPr>
          <w:rFonts w:ascii="Calibri" w:hAnsi="Calibri" w:cs="Calibri"/>
          <w:b/>
          <w:bCs/>
          <w:sz w:val="23"/>
          <w:szCs w:val="23"/>
          <w:u w:val="single"/>
        </w:rPr>
        <w:t>optional</w:t>
      </w:r>
      <w:r w:rsidRPr="003553EC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Pr="003553EC">
        <w:rPr>
          <w:rFonts w:ascii="Calibri" w:hAnsi="Calibri" w:cs="Calibri"/>
          <w:sz w:val="23"/>
          <w:szCs w:val="23"/>
        </w:rPr>
        <w:t>video—</w:t>
      </w:r>
      <w:proofErr w:type="gramEnd"/>
      <w:r w:rsidRPr="003553EC">
        <w:rPr>
          <w:rFonts w:ascii="Calibri" w:hAnsi="Calibri" w:cs="Calibri"/>
          <w:sz w:val="23"/>
          <w:szCs w:val="23"/>
        </w:rPr>
        <w:t>can be submitted</w:t>
      </w:r>
      <w:r w:rsidR="00DE3DC8">
        <w:t xml:space="preserve"> </w:t>
      </w:r>
      <w:hyperlink r:id="rId5" w:history="1">
        <w:r w:rsidR="00DE3DC8" w:rsidRPr="00DE3DC8">
          <w:rPr>
            <w:rStyle w:val="Hyperlink"/>
          </w:rPr>
          <w:t>her</w:t>
        </w:r>
        <w:r w:rsidR="00DE3DC8" w:rsidRPr="00DE3DC8">
          <w:rPr>
            <w:rStyle w:val="Hyperlink"/>
          </w:rPr>
          <w:t>e</w:t>
        </w:r>
      </w:hyperlink>
      <w:r w:rsidR="00460618">
        <w:rPr>
          <w:rFonts w:ascii="Calibri" w:hAnsi="Calibri" w:cs="Calibri"/>
          <w:sz w:val="23"/>
          <w:szCs w:val="23"/>
        </w:rPr>
        <w:t xml:space="preserve">. </w:t>
      </w:r>
      <w:r w:rsidR="00562B6B">
        <w:rPr>
          <w:rFonts w:ascii="Calibri" w:hAnsi="Calibri" w:cs="Calibri"/>
          <w:sz w:val="23"/>
          <w:szCs w:val="23"/>
        </w:rPr>
        <w:t>All application information is kept confidential</w:t>
      </w:r>
      <w:r w:rsidR="006E6FEA">
        <w:rPr>
          <w:rFonts w:ascii="Calibri" w:hAnsi="Calibri" w:cs="Calibri"/>
          <w:sz w:val="23"/>
          <w:szCs w:val="23"/>
        </w:rPr>
        <w:t xml:space="preserve"> </w:t>
      </w:r>
      <w:r w:rsidR="00EF56F1">
        <w:rPr>
          <w:rFonts w:ascii="Calibri" w:hAnsi="Calibri" w:cs="Calibri"/>
          <w:sz w:val="23"/>
          <w:szCs w:val="23"/>
        </w:rPr>
        <w:t>within</w:t>
      </w:r>
      <w:r w:rsidR="006E6FEA">
        <w:rPr>
          <w:rFonts w:ascii="Calibri" w:hAnsi="Calibri" w:cs="Calibri"/>
          <w:sz w:val="23"/>
          <w:szCs w:val="23"/>
        </w:rPr>
        <w:t xml:space="preserve"> the family</w:t>
      </w:r>
      <w:r w:rsidR="00562B6B">
        <w:rPr>
          <w:rFonts w:ascii="Calibri" w:hAnsi="Calibri" w:cs="Calibri"/>
          <w:sz w:val="23"/>
          <w:szCs w:val="23"/>
        </w:rPr>
        <w:t xml:space="preserve">. </w:t>
      </w:r>
      <w:r w:rsidR="00FC281F" w:rsidRPr="003553EC">
        <w:rPr>
          <w:rFonts w:ascii="Calibri" w:hAnsi="Calibri" w:cs="Calibri"/>
          <w:sz w:val="23"/>
          <w:szCs w:val="23"/>
        </w:rPr>
        <w:t xml:space="preserve">Applications will close </w:t>
      </w:r>
      <w:r w:rsidR="00653504" w:rsidRPr="003553EC">
        <w:rPr>
          <w:rFonts w:ascii="Calibri" w:hAnsi="Calibri" w:cs="Calibri"/>
          <w:sz w:val="23"/>
          <w:szCs w:val="23"/>
        </w:rPr>
        <w:t xml:space="preserve">5 days </w:t>
      </w:r>
      <w:r w:rsidR="000B215A">
        <w:rPr>
          <w:rFonts w:ascii="Calibri" w:hAnsi="Calibri" w:cs="Calibri"/>
          <w:sz w:val="23"/>
          <w:szCs w:val="23"/>
        </w:rPr>
        <w:t>before</w:t>
      </w:r>
      <w:r w:rsidR="00653504" w:rsidRPr="003553EC">
        <w:rPr>
          <w:rFonts w:ascii="Calibri" w:hAnsi="Calibri" w:cs="Calibri"/>
          <w:sz w:val="23"/>
          <w:szCs w:val="23"/>
        </w:rPr>
        <w:t xml:space="preserve"> the registration deadline to </w:t>
      </w:r>
      <w:r w:rsidR="00960F5A">
        <w:rPr>
          <w:rFonts w:ascii="Calibri" w:hAnsi="Calibri" w:cs="Calibri"/>
          <w:sz w:val="23"/>
          <w:szCs w:val="23"/>
        </w:rPr>
        <w:t xml:space="preserve">allow </w:t>
      </w:r>
      <w:r w:rsidR="00653504" w:rsidRPr="003553EC">
        <w:rPr>
          <w:rFonts w:ascii="Calibri" w:hAnsi="Calibri" w:cs="Calibri"/>
          <w:sz w:val="23"/>
          <w:szCs w:val="23"/>
        </w:rPr>
        <w:t xml:space="preserve">time to review all applications and provide funding to the recipients. </w:t>
      </w:r>
      <w:r w:rsidR="006D036F" w:rsidRPr="003553EC">
        <w:rPr>
          <w:rFonts w:ascii="Calibri" w:hAnsi="Calibri" w:cs="Calibri"/>
          <w:sz w:val="23"/>
          <w:szCs w:val="23"/>
        </w:rPr>
        <w:t xml:space="preserve"> </w:t>
      </w:r>
      <w:r w:rsidRPr="003553EC">
        <w:rPr>
          <w:rFonts w:ascii="Calibri" w:hAnsi="Calibri" w:cs="Calibri"/>
          <w:sz w:val="23"/>
          <w:szCs w:val="23"/>
        </w:rPr>
        <w:t xml:space="preserve">If you </w:t>
      </w:r>
      <w:r w:rsidR="00034C47" w:rsidRPr="003553EC">
        <w:rPr>
          <w:rFonts w:ascii="Calibri" w:hAnsi="Calibri" w:cs="Calibri"/>
          <w:sz w:val="23"/>
          <w:szCs w:val="23"/>
        </w:rPr>
        <w:t xml:space="preserve">have any questions or </w:t>
      </w:r>
      <w:r w:rsidRPr="003553EC">
        <w:rPr>
          <w:rFonts w:ascii="Calibri" w:hAnsi="Calibri" w:cs="Calibri"/>
          <w:sz w:val="23"/>
          <w:szCs w:val="23"/>
        </w:rPr>
        <w:t xml:space="preserve">technical issues with your application, please contact Brittany Johnson </w:t>
      </w:r>
      <w:proofErr w:type="gramStart"/>
      <w:r w:rsidRPr="003553EC">
        <w:rPr>
          <w:rFonts w:ascii="Calibri" w:hAnsi="Calibri" w:cs="Calibri"/>
          <w:sz w:val="23"/>
          <w:szCs w:val="23"/>
        </w:rPr>
        <w:t>at</w:t>
      </w:r>
      <w:proofErr w:type="gramEnd"/>
      <w:r w:rsidRPr="003553EC">
        <w:rPr>
          <w:rFonts w:ascii="Calibri" w:hAnsi="Calibri" w:cs="Calibri"/>
          <w:sz w:val="23"/>
          <w:szCs w:val="23"/>
        </w:rPr>
        <w:t xml:space="preserve"> (701) 899-0391 for assistance.</w:t>
      </w:r>
    </w:p>
    <w:p w14:paraId="3C9DBAB9" w14:textId="6D2AF4E1" w:rsidR="000722CA" w:rsidRPr="003553EC" w:rsidRDefault="000722CA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CDE6504" w14:textId="43797223" w:rsidR="000722CA" w:rsidRPr="003553EC" w:rsidRDefault="00821950" w:rsidP="0007020E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3553EC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6786C" wp14:editId="662975D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729615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CAE7" w14:textId="3A7927CC" w:rsidR="00F777A7" w:rsidRDefault="00F777A7">
                            <w:r w:rsidRPr="0027160C">
                              <w:rPr>
                                <w:rFonts w:ascii="Calibri" w:hAnsi="Calibri" w:cs="Calibr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EE0588" wp14:editId="7EFB8DFA">
                                  <wp:extent cx="552450" cy="552450"/>
                                  <wp:effectExtent l="0" t="0" r="0" b="0"/>
                                  <wp:docPr id="804537927" name="Picture 2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0923549" name="Picture 2" descr="A qr code on a white backgroun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7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5pt;margin-top:.8pt;width:57.45pt;height:5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" stroked="f">
                <v:textbox>
                  <w:txbxContent>
                    <w:p w14:paraId="7347CAE7" w14:textId="3A7927CC" w:rsidR="00F777A7" w:rsidRDefault="00F777A7">
                      <w:r w:rsidRPr="0027160C">
                        <w:rPr>
                          <w:rFonts w:ascii="Calibri" w:hAnsi="Calibri" w:cs="Calibr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EE0588" wp14:editId="7EFB8DFA">
                            <wp:extent cx="552450" cy="552450"/>
                            <wp:effectExtent l="0" t="0" r="0" b="0"/>
                            <wp:docPr id="804537927" name="Picture 2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0923549" name="Picture 2" descr="A qr code on a white backgroun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2CA" w:rsidRPr="003553EC">
        <w:rPr>
          <w:rFonts w:ascii="Calibri" w:hAnsi="Calibri" w:cs="Calibri"/>
          <w:sz w:val="23"/>
          <w:szCs w:val="23"/>
        </w:rPr>
        <w:t>If you w</w:t>
      </w:r>
      <w:r w:rsidR="0026496A" w:rsidRPr="003553EC">
        <w:rPr>
          <w:rFonts w:ascii="Calibri" w:hAnsi="Calibri" w:cs="Calibri"/>
          <w:sz w:val="23"/>
          <w:szCs w:val="23"/>
        </w:rPr>
        <w:t>ish</w:t>
      </w:r>
      <w:r w:rsidR="000722CA" w:rsidRPr="003553EC">
        <w:rPr>
          <w:rFonts w:ascii="Calibri" w:hAnsi="Calibri" w:cs="Calibri"/>
          <w:sz w:val="23"/>
          <w:szCs w:val="23"/>
        </w:rPr>
        <w:t xml:space="preserve"> to donate to the Tanner Johnson Memorial Hockey Scholarship Fund you can do so </w:t>
      </w:r>
      <w:hyperlink r:id="rId8" w:history="1">
        <w:r w:rsidR="000722CA" w:rsidRPr="003553EC">
          <w:rPr>
            <w:rStyle w:val="Hyperlink"/>
            <w:rFonts w:ascii="Calibri" w:hAnsi="Calibri" w:cs="Calibri"/>
            <w:sz w:val="23"/>
            <w:szCs w:val="23"/>
          </w:rPr>
          <w:t>here</w:t>
        </w:r>
      </w:hyperlink>
      <w:r w:rsidR="009525CB" w:rsidRPr="003553EC">
        <w:rPr>
          <w:rFonts w:ascii="Calibri" w:hAnsi="Calibri" w:cs="Calibri"/>
          <w:sz w:val="23"/>
          <w:szCs w:val="23"/>
        </w:rPr>
        <w:t xml:space="preserve"> or by scanning </w:t>
      </w:r>
      <w:r w:rsidR="00F777A7" w:rsidRPr="003553EC">
        <w:rPr>
          <w:rFonts w:ascii="Calibri" w:hAnsi="Calibri" w:cs="Calibri"/>
          <w:sz w:val="23"/>
          <w:szCs w:val="23"/>
        </w:rPr>
        <w:t xml:space="preserve">the QR </w:t>
      </w:r>
      <w:r w:rsidRPr="003553EC">
        <w:rPr>
          <w:rFonts w:ascii="Calibri" w:hAnsi="Calibri" w:cs="Calibri"/>
          <w:sz w:val="23"/>
          <w:szCs w:val="23"/>
        </w:rPr>
        <w:t>code to the right</w:t>
      </w:r>
      <w:r w:rsidR="0026496A" w:rsidRPr="003553EC">
        <w:rPr>
          <w:rFonts w:ascii="Calibri" w:hAnsi="Calibri" w:cs="Calibri"/>
          <w:sz w:val="23"/>
          <w:szCs w:val="23"/>
        </w:rPr>
        <w:t>.  Note T</w:t>
      </w:r>
      <w:r w:rsidR="009525CB" w:rsidRPr="003553EC">
        <w:rPr>
          <w:rFonts w:ascii="Calibri" w:hAnsi="Calibri" w:cs="Calibri"/>
          <w:sz w:val="23"/>
          <w:szCs w:val="23"/>
        </w:rPr>
        <w:t xml:space="preserve">anner Johnson Memorial Hockey Scholarship in the </w:t>
      </w:r>
      <w:r w:rsidR="00176D9D" w:rsidRPr="003553EC">
        <w:rPr>
          <w:rFonts w:ascii="Calibri" w:hAnsi="Calibri" w:cs="Calibri"/>
          <w:sz w:val="23"/>
          <w:szCs w:val="23"/>
        </w:rPr>
        <w:t>comment</w:t>
      </w:r>
      <w:r w:rsidR="00F777A7" w:rsidRPr="003553EC">
        <w:rPr>
          <w:rFonts w:ascii="Calibri" w:hAnsi="Calibri" w:cs="Calibri"/>
          <w:sz w:val="23"/>
          <w:szCs w:val="23"/>
        </w:rPr>
        <w:t>s.</w:t>
      </w:r>
    </w:p>
    <w:sectPr w:rsidR="000722CA" w:rsidRPr="003553EC" w:rsidSect="007C0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56FF"/>
    <w:multiLevelType w:val="multilevel"/>
    <w:tmpl w:val="892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53A58"/>
    <w:multiLevelType w:val="hybridMultilevel"/>
    <w:tmpl w:val="036E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1B6E"/>
    <w:multiLevelType w:val="multilevel"/>
    <w:tmpl w:val="EC8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637A9"/>
    <w:multiLevelType w:val="multilevel"/>
    <w:tmpl w:val="12B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67C8B"/>
    <w:multiLevelType w:val="multilevel"/>
    <w:tmpl w:val="7A04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72BBC"/>
    <w:multiLevelType w:val="multilevel"/>
    <w:tmpl w:val="05F0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13848"/>
    <w:multiLevelType w:val="multilevel"/>
    <w:tmpl w:val="A83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34F0B"/>
    <w:multiLevelType w:val="multilevel"/>
    <w:tmpl w:val="5F1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C1F88"/>
    <w:multiLevelType w:val="multilevel"/>
    <w:tmpl w:val="CAEC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F4AF0"/>
    <w:multiLevelType w:val="hybridMultilevel"/>
    <w:tmpl w:val="4D60B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3420865">
    <w:abstractNumId w:val="4"/>
  </w:num>
  <w:num w:numId="2" w16cid:durableId="488205953">
    <w:abstractNumId w:val="3"/>
  </w:num>
  <w:num w:numId="3" w16cid:durableId="1461846341">
    <w:abstractNumId w:val="0"/>
  </w:num>
  <w:num w:numId="4" w16cid:durableId="1635716655">
    <w:abstractNumId w:val="8"/>
  </w:num>
  <w:num w:numId="5" w16cid:durableId="269627473">
    <w:abstractNumId w:val="7"/>
  </w:num>
  <w:num w:numId="6" w16cid:durableId="1765613864">
    <w:abstractNumId w:val="6"/>
  </w:num>
  <w:num w:numId="7" w16cid:durableId="328532062">
    <w:abstractNumId w:val="2"/>
  </w:num>
  <w:num w:numId="8" w16cid:durableId="711225988">
    <w:abstractNumId w:val="9"/>
  </w:num>
  <w:num w:numId="9" w16cid:durableId="817723547">
    <w:abstractNumId w:val="1"/>
  </w:num>
  <w:num w:numId="10" w16cid:durableId="2131432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D"/>
    <w:rsid w:val="00002114"/>
    <w:rsid w:val="000102E0"/>
    <w:rsid w:val="00034C47"/>
    <w:rsid w:val="00047839"/>
    <w:rsid w:val="0007020E"/>
    <w:rsid w:val="000722CA"/>
    <w:rsid w:val="000866CA"/>
    <w:rsid w:val="000A15B2"/>
    <w:rsid w:val="000B215A"/>
    <w:rsid w:val="000D73B2"/>
    <w:rsid w:val="00100B1D"/>
    <w:rsid w:val="001101AE"/>
    <w:rsid w:val="0011720C"/>
    <w:rsid w:val="001434CC"/>
    <w:rsid w:val="00176D9D"/>
    <w:rsid w:val="001B6E37"/>
    <w:rsid w:val="001C4B3F"/>
    <w:rsid w:val="001D1762"/>
    <w:rsid w:val="001D635D"/>
    <w:rsid w:val="0025235D"/>
    <w:rsid w:val="0026496A"/>
    <w:rsid w:val="0027160C"/>
    <w:rsid w:val="002D6EAC"/>
    <w:rsid w:val="002E0CB8"/>
    <w:rsid w:val="00335989"/>
    <w:rsid w:val="00352AB9"/>
    <w:rsid w:val="00352AE8"/>
    <w:rsid w:val="003535B2"/>
    <w:rsid w:val="003553EC"/>
    <w:rsid w:val="00371437"/>
    <w:rsid w:val="0039586F"/>
    <w:rsid w:val="003C3F54"/>
    <w:rsid w:val="004159E0"/>
    <w:rsid w:val="00426DB3"/>
    <w:rsid w:val="00452B04"/>
    <w:rsid w:val="00460618"/>
    <w:rsid w:val="00462373"/>
    <w:rsid w:val="00470906"/>
    <w:rsid w:val="00473EC9"/>
    <w:rsid w:val="00474899"/>
    <w:rsid w:val="004E150B"/>
    <w:rsid w:val="00550DF2"/>
    <w:rsid w:val="00555BF8"/>
    <w:rsid w:val="00562B6B"/>
    <w:rsid w:val="005D3150"/>
    <w:rsid w:val="005D4A47"/>
    <w:rsid w:val="005F29EB"/>
    <w:rsid w:val="00617EFE"/>
    <w:rsid w:val="00622752"/>
    <w:rsid w:val="00627808"/>
    <w:rsid w:val="00653504"/>
    <w:rsid w:val="00684BD9"/>
    <w:rsid w:val="00692998"/>
    <w:rsid w:val="006D036F"/>
    <w:rsid w:val="006D1266"/>
    <w:rsid w:val="006D7087"/>
    <w:rsid w:val="006E2650"/>
    <w:rsid w:val="006E6FEA"/>
    <w:rsid w:val="00761186"/>
    <w:rsid w:val="00774E1F"/>
    <w:rsid w:val="007A16AC"/>
    <w:rsid w:val="007B192F"/>
    <w:rsid w:val="007C0500"/>
    <w:rsid w:val="007C1C0C"/>
    <w:rsid w:val="00810C0A"/>
    <w:rsid w:val="00821950"/>
    <w:rsid w:val="008306B0"/>
    <w:rsid w:val="00857A3E"/>
    <w:rsid w:val="00885164"/>
    <w:rsid w:val="008966CB"/>
    <w:rsid w:val="00897DE4"/>
    <w:rsid w:val="008B24D4"/>
    <w:rsid w:val="008C44B4"/>
    <w:rsid w:val="008D52E9"/>
    <w:rsid w:val="008F7225"/>
    <w:rsid w:val="00904CF9"/>
    <w:rsid w:val="009525CB"/>
    <w:rsid w:val="0095501A"/>
    <w:rsid w:val="00960F5A"/>
    <w:rsid w:val="0098500A"/>
    <w:rsid w:val="009C2283"/>
    <w:rsid w:val="00A72F5C"/>
    <w:rsid w:val="00AB0F8B"/>
    <w:rsid w:val="00AC09D9"/>
    <w:rsid w:val="00AC556F"/>
    <w:rsid w:val="00B268CE"/>
    <w:rsid w:val="00B45C38"/>
    <w:rsid w:val="00BA285C"/>
    <w:rsid w:val="00BF5FCE"/>
    <w:rsid w:val="00C171C6"/>
    <w:rsid w:val="00C24D16"/>
    <w:rsid w:val="00C762A5"/>
    <w:rsid w:val="00CE2D82"/>
    <w:rsid w:val="00D2798F"/>
    <w:rsid w:val="00D84D74"/>
    <w:rsid w:val="00DE3DC8"/>
    <w:rsid w:val="00E20BE1"/>
    <w:rsid w:val="00E3214A"/>
    <w:rsid w:val="00E516FE"/>
    <w:rsid w:val="00E552FF"/>
    <w:rsid w:val="00E923B7"/>
    <w:rsid w:val="00EA1B81"/>
    <w:rsid w:val="00ED14BC"/>
    <w:rsid w:val="00ED5D2D"/>
    <w:rsid w:val="00EF56F1"/>
    <w:rsid w:val="00EF782B"/>
    <w:rsid w:val="00F777A7"/>
    <w:rsid w:val="00F90C02"/>
    <w:rsid w:val="00FC281F"/>
    <w:rsid w:val="00FE2939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6B0CD"/>
  <w15:chartTrackingRefBased/>
  <w15:docId w15:val="{160CFC43-D0BB-4A34-817C-3BEEEBF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C4B3F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C4B3F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70906"/>
    <w:rPr>
      <w:rFonts w:asciiTheme="majorHAnsi" w:eastAsiaTheme="majorEastAsia" w:hAnsiTheme="majorHAnsi" w:cstheme="majorBidi"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0D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B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3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3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1A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5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mo.com/u/Brittany-Johnson-7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aEAzFK92eeL3M1Vs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Brittany</dc:creator>
  <cp:keywords/>
  <dc:description/>
  <cp:lastModifiedBy>Kelly Moreland</cp:lastModifiedBy>
  <cp:revision>2</cp:revision>
  <dcterms:created xsi:type="dcterms:W3CDTF">2025-08-21T19:33:00Z</dcterms:created>
  <dcterms:modified xsi:type="dcterms:W3CDTF">2025-08-21T19:33:00Z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3abb7a6b-ee91-4a0b-b607-5810d412f9bf</vt:lpwstr>
  </property>
</Properties>
</file>