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3713518" cy="957263"/>
            <wp:effectExtent b="0" l="0" r="0" t="0"/>
            <wp:docPr id="1" name="image1.png"/>
            <a:graphic>
              <a:graphicData uri="http://schemas.openxmlformats.org/drawingml/2006/picture">
                <pic:pic>
                  <pic:nvPicPr>
                    <pic:cNvPr id="0" name="image1.png"/>
                    <pic:cNvPicPr preferRelativeResize="0"/>
                  </pic:nvPicPr>
                  <pic:blipFill>
                    <a:blip r:embed="rId6"/>
                    <a:srcRect b="37333" l="0" r="0" t="36888"/>
                    <a:stretch>
                      <a:fillRect/>
                    </a:stretch>
                  </pic:blipFill>
                  <pic:spPr>
                    <a:xfrm>
                      <a:off x="0" y="0"/>
                      <a:ext cx="3713518" cy="9572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Eastlake Lacrosse Association</w:t>
      </w:r>
    </w:p>
    <w:p w:rsidR="00000000" w:rsidDel="00000000" w:rsidP="00000000" w:rsidRDefault="00000000" w:rsidRPr="00000000" w14:paraId="00000003">
      <w:pPr>
        <w:rPr>
          <w:b w:val="1"/>
        </w:rPr>
      </w:pPr>
      <w:r w:rsidDel="00000000" w:rsidR="00000000" w:rsidRPr="00000000">
        <w:rPr>
          <w:b w:val="1"/>
          <w:rtl w:val="0"/>
        </w:rPr>
        <w:t xml:space="preserve">High School Girls Varsity Defensive Coordinator &amp; Assistant Coach</w:t>
      </w:r>
    </w:p>
    <w:p w:rsidR="00000000" w:rsidDel="00000000" w:rsidP="00000000" w:rsidRDefault="00000000" w:rsidRPr="00000000" w14:paraId="00000004">
      <w:pPr>
        <w:rPr>
          <w:b w:val="1"/>
        </w:rPr>
      </w:pPr>
      <w:r w:rsidDel="00000000" w:rsidR="00000000" w:rsidRPr="00000000">
        <w:rPr>
          <w:b w:val="1"/>
          <w:rtl w:val="0"/>
        </w:rPr>
        <w:t xml:space="preserve">Job Description (Part-time - 1099 position)</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tabs>
          <w:tab w:val="left" w:leader="none" w:pos="1530"/>
        </w:tabs>
        <w:rPr/>
      </w:pPr>
      <w:r w:rsidDel="00000000" w:rsidR="00000000" w:rsidRPr="00000000">
        <w:rPr>
          <w:b w:val="1"/>
          <w:rtl w:val="0"/>
        </w:rPr>
        <w:t xml:space="preserve">Start Date:</w:t>
      </w:r>
      <w:r w:rsidDel="00000000" w:rsidR="00000000" w:rsidRPr="00000000">
        <w:rPr>
          <w:rtl w:val="0"/>
        </w:rPr>
        <w:t xml:space="preserve"> </w:t>
        <w:tab/>
        <w:t xml:space="preserve">January 1, 2026</w:t>
      </w:r>
    </w:p>
    <w:p w:rsidR="00000000" w:rsidDel="00000000" w:rsidP="00000000" w:rsidRDefault="00000000" w:rsidRPr="00000000" w14:paraId="00000007">
      <w:pPr>
        <w:tabs>
          <w:tab w:val="left" w:leader="none" w:pos="1530"/>
        </w:tabs>
        <w:rPr/>
      </w:pPr>
      <w:r w:rsidDel="00000000" w:rsidR="00000000" w:rsidRPr="00000000">
        <w:rPr>
          <w:b w:val="1"/>
          <w:rtl w:val="0"/>
        </w:rPr>
        <w:t xml:space="preserve">Location: </w:t>
        <w:tab/>
      </w:r>
      <w:r w:rsidDel="00000000" w:rsidR="00000000" w:rsidRPr="00000000">
        <w:rPr>
          <w:rtl w:val="0"/>
        </w:rPr>
        <w:t xml:space="preserve">Sammamish, WA</w:t>
      </w:r>
    </w:p>
    <w:p w:rsidR="00000000" w:rsidDel="00000000" w:rsidP="00000000" w:rsidRDefault="00000000" w:rsidRPr="00000000" w14:paraId="00000008">
      <w:pPr>
        <w:tabs>
          <w:tab w:val="left" w:leader="none" w:pos="1530"/>
          <w:tab w:val="center" w:leader="none" w:pos="1710"/>
        </w:tabs>
        <w:rPr/>
      </w:pPr>
      <w:r w:rsidDel="00000000" w:rsidR="00000000" w:rsidRPr="00000000">
        <w:rPr>
          <w:b w:val="1"/>
          <w:rtl w:val="0"/>
        </w:rPr>
        <w:t xml:space="preserve">Closing Date: </w:t>
        <w:tab/>
      </w:r>
      <w:r w:rsidDel="00000000" w:rsidR="00000000" w:rsidRPr="00000000">
        <w:rPr>
          <w:rtl w:val="0"/>
        </w:rPr>
        <w:t xml:space="preserve">Until filled</w:t>
      </w:r>
    </w:p>
    <w:p w:rsidR="00000000" w:rsidDel="00000000" w:rsidP="00000000" w:rsidRDefault="00000000" w:rsidRPr="00000000" w14:paraId="00000009">
      <w:pPr>
        <w:rPr/>
      </w:pPr>
      <w:r w:rsidDel="00000000" w:rsidR="00000000" w:rsidRPr="00000000">
        <w:rPr>
          <w:b w:val="1"/>
          <w:rtl w:val="0"/>
        </w:rPr>
        <w:t xml:space="preserve">Salary Range: </w:t>
      </w:r>
      <w:r w:rsidDel="00000000" w:rsidR="00000000" w:rsidRPr="00000000">
        <w:rPr>
          <w:rtl w:val="0"/>
        </w:rPr>
        <w:t xml:space="preserve">Depends on experience</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Position Summary:</w:t>
      </w:r>
    </w:p>
    <w:p w:rsidR="00000000" w:rsidDel="00000000" w:rsidP="00000000" w:rsidRDefault="00000000" w:rsidRPr="00000000" w14:paraId="0000000C">
      <w:pPr>
        <w:rPr/>
      </w:pPr>
      <w:r w:rsidDel="00000000" w:rsidR="00000000" w:rsidRPr="00000000">
        <w:rPr>
          <w:rtl w:val="0"/>
        </w:rPr>
        <w:t xml:space="preserve">The Girls Varsity Assistant Coach, in the defensive coordinator role, is expected to provide effective leadership and create a positive learning environment for the players within our program. This person will own defining current defensive schemes, then work to teach the individual skills and team concepts to effectively run those schemes through practice and games.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Preferred Qualifications: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Previous coach at high school, and/or collegiate level (specifically defense)</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Previous playing experience at college level or professional level.</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Current or willing to obtain required training to be certified coach (First Aid/CPR, etc.)</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Effective coaching techniques for developing the whole student-athlete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Job Responsibilities:</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Uphold, support, and enforce all aspects of the Eastlake Lacrosse Association Code of Conduct</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Build positive relationships with athletes, families, and community</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Partner with Head Coach and Girls Program Director</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Execute practice plans, coach games, practices, and tournaments</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Comply with WSLA requirements and standards</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Assist in supervision of all high school lacrosse athletes during team activities</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Participate in special activities associated with Spring Season (Training Camp - Camp Casey, Weekend Trip, Tournaments)</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Maintain open communication with Head Coach and Eastlake Lacrosse Association Board</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Commitment to attend all practices and games (5 days per week)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Eastlake Lacrosse Association Mission:</w:t>
      </w:r>
    </w:p>
    <w:p w:rsidR="00000000" w:rsidDel="00000000" w:rsidP="00000000" w:rsidRDefault="00000000" w:rsidRPr="00000000" w14:paraId="00000020">
      <w:pPr>
        <w:rPr/>
      </w:pPr>
      <w:r w:rsidDel="00000000" w:rsidR="00000000" w:rsidRPr="00000000">
        <w:rPr>
          <w:rtl w:val="0"/>
        </w:rPr>
        <w:t xml:space="preserve">To provide boys and girls of the Eastlake High School area the opportunity to develop as players, teammates, and competitors through the athletic classroom of lacrosse. The game of lacrosse has given us so much through our lives, and we want to share this experience with our community by growing the game of lacrosse.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Please email president@eastlakelacrosse.org if interested.</w:t>
      </w: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