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8F7A" w14:textId="77777777" w:rsidR="00907152" w:rsidRDefault="00907152"/>
    <w:p w14:paraId="1D9C1144" w14:textId="77777777" w:rsidR="00907152" w:rsidRDefault="00000000">
      <w:pPr>
        <w:jc w:val="both"/>
      </w:pPr>
      <w:r>
        <w:rPr>
          <w:sz w:val="20"/>
          <w:szCs w:val="20"/>
        </w:rPr>
        <w:t xml:space="preserve">7/15/25 </w:t>
      </w:r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114300" distB="114300" distL="114300" distR="114300" wp14:anchorId="6E77C512" wp14:editId="03D04039">
            <wp:extent cx="828651" cy="9840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51" cy="984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4F1E4C" w14:textId="77777777" w:rsidR="00907152" w:rsidRDefault="00907152">
      <w:pPr>
        <w:jc w:val="both"/>
      </w:pPr>
    </w:p>
    <w:p w14:paraId="0149ECC1" w14:textId="77777777" w:rsidR="00907152" w:rsidRDefault="00907152">
      <w:pPr>
        <w:jc w:val="both"/>
      </w:pPr>
    </w:p>
    <w:p w14:paraId="0C0C62DC" w14:textId="77777777" w:rsidR="00907152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Hockey Committee Standardized Play-Up Policy Recommendation</w:t>
      </w:r>
    </w:p>
    <w:p w14:paraId="523954FC" w14:textId="77777777" w:rsidR="00907152" w:rsidRDefault="00907152">
      <w:pPr>
        <w:jc w:val="both"/>
        <w:rPr>
          <w:b/>
          <w:sz w:val="36"/>
          <w:szCs w:val="36"/>
        </w:rPr>
      </w:pPr>
    </w:p>
    <w:p w14:paraId="7C7E1C53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0D119D55" w14:textId="77777777" w:rsidR="00907152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MCHC Play-Up Policy Updated 7/16/25</w:t>
      </w:r>
    </w:p>
    <w:p w14:paraId="77CD7F0C" w14:textId="77777777" w:rsidR="00907152" w:rsidRDefault="00000000">
      <w:pPr>
        <w:rPr>
          <w:sz w:val="20"/>
          <w:szCs w:val="20"/>
        </w:rPr>
      </w:pPr>
      <w:r>
        <w:rPr>
          <w:sz w:val="20"/>
          <w:szCs w:val="20"/>
        </w:rPr>
        <w:t>1. Definition- the term “Playing-Up” refers to a player playing up from his/her NDAHA age classification.</w:t>
      </w:r>
    </w:p>
    <w:p w14:paraId="218FDFE7" w14:textId="77777777" w:rsidR="00907152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2. The decision to allow a player to play for an “up” team will be made by the Hockey Director with input from the Hockey Committee and approved by the MCHC BOD. </w:t>
      </w:r>
    </w:p>
    <w:p w14:paraId="278D742A" w14:textId="77777777" w:rsidR="00907152" w:rsidRDefault="00000000">
      <w:pPr>
        <w:rPr>
          <w:sz w:val="20"/>
          <w:szCs w:val="20"/>
        </w:rPr>
      </w:pPr>
      <w:r>
        <w:rPr>
          <w:sz w:val="20"/>
          <w:szCs w:val="20"/>
        </w:rPr>
        <w:t>3. Factors to be considered to Play-Up:</w:t>
      </w:r>
    </w:p>
    <w:p w14:paraId="78AE4187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a. Players will be allowed to play “up” with their grade in school. ﻿A two-year move-up will not be allowed. It is recommended that each player plays two years at each level except for high school.</w:t>
      </w:r>
    </w:p>
    <w:p w14:paraId="163B702B" w14:textId="7925113E" w:rsidR="00864679" w:rsidRDefault="00864679" w:rsidP="00864679">
      <w:pPr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</w:t>
      </w:r>
      <w:r w:rsidRPr="00D13E02">
        <w:rPr>
          <w:sz w:val="20"/>
          <w:szCs w:val="20"/>
          <w:highlight w:val="yellow"/>
        </w:rPr>
        <w:t xml:space="preserve">Third graders are eligible to play </w:t>
      </w:r>
      <w:r w:rsidR="00B74E78" w:rsidRPr="00D13E02">
        <w:rPr>
          <w:sz w:val="20"/>
          <w:szCs w:val="20"/>
          <w:highlight w:val="yellow"/>
        </w:rPr>
        <w:t xml:space="preserve">up to </w:t>
      </w:r>
      <w:r w:rsidRPr="00D13E02">
        <w:rPr>
          <w:sz w:val="20"/>
          <w:szCs w:val="20"/>
          <w:highlight w:val="yellow"/>
        </w:rPr>
        <w:t>squirts, granted they are within 1 year of NDAHA age classification (see below).</w:t>
      </w:r>
    </w:p>
    <w:p w14:paraId="5014C2D1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b. The decision is in the best interests of the player.</w:t>
      </w:r>
    </w:p>
    <w:p w14:paraId="47829F9F" w14:textId="77777777" w:rsidR="00907152" w:rsidRDefault="00000000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 Players moving up should be “elite” or advanced.</w:t>
      </w:r>
    </w:p>
    <w:p w14:paraId="79326C7A" w14:textId="77777777" w:rsidR="00907152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ii. If they are not good enough to make the “A” level team at the next level, they should stay at their assigned level.</w:t>
      </w:r>
    </w:p>
    <w:p w14:paraId="1E787CBC" w14:textId="77777777" w:rsidR="00907152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iii. Is the player mature enough physically to compete with and mentally to fraternize with older players?</w:t>
      </w:r>
    </w:p>
    <w:p w14:paraId="0F55E7E1" w14:textId="77777777" w:rsidR="00907152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iv. Does the player have a summer birthday which puts them in the gray area? Birthday will become a deciding factor if factors a and b above do not eliminate them for consideration.</w:t>
      </w:r>
    </w:p>
    <w:p w14:paraId="6DAD6353" w14:textId="77777777" w:rsidR="00907152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v. Does the </w:t>
      </w:r>
      <w:proofErr w:type="gramStart"/>
      <w:r>
        <w:rPr>
          <w:sz w:val="20"/>
          <w:szCs w:val="20"/>
        </w:rPr>
        <w:t>grade based</w:t>
      </w:r>
      <w:proofErr w:type="gramEnd"/>
      <w:r>
        <w:rPr>
          <w:sz w:val="20"/>
          <w:szCs w:val="20"/>
        </w:rPr>
        <w:t xml:space="preserve"> play-up request match the players ability? Development is non-linear and a recommendation to play within a </w:t>
      </w:r>
      <w:proofErr w:type="gramStart"/>
      <w:r>
        <w:rPr>
          <w:sz w:val="20"/>
          <w:szCs w:val="20"/>
        </w:rPr>
        <w:t>players</w:t>
      </w:r>
      <w:proofErr w:type="gramEnd"/>
      <w:r>
        <w:rPr>
          <w:sz w:val="20"/>
          <w:szCs w:val="20"/>
        </w:rPr>
        <w:t xml:space="preserve"> age classification rather than grade may be made to support player development.</w:t>
      </w:r>
    </w:p>
    <w:p w14:paraId="2FC85706" w14:textId="77777777" w:rsidR="00907152" w:rsidRDefault="00907152">
      <w:pPr>
        <w:ind w:left="1440"/>
        <w:rPr>
          <w:sz w:val="20"/>
          <w:szCs w:val="20"/>
        </w:rPr>
      </w:pPr>
    </w:p>
    <w:p w14:paraId="33BF3C00" w14:textId="77777777" w:rsidR="00907152" w:rsidRDefault="0000000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c. The best interests of the Watford City Youth Hockey </w:t>
      </w:r>
      <w:proofErr w:type="gramStart"/>
      <w:r>
        <w:rPr>
          <w:sz w:val="20"/>
          <w:szCs w:val="20"/>
        </w:rPr>
        <w:t>program as a whole</w:t>
      </w:r>
      <w:proofErr w:type="gramEnd"/>
      <w:r>
        <w:rPr>
          <w:sz w:val="20"/>
          <w:szCs w:val="20"/>
        </w:rPr>
        <w:t>.</w:t>
      </w:r>
    </w:p>
    <w:p w14:paraId="4A6D9607" w14:textId="77777777" w:rsidR="00907152" w:rsidRDefault="00000000">
      <w:pPr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 The Director and Committee may make recommendations for player movement with the intent of satisfying organizational needs such as balancing roster numbers or filling positional holes.</w:t>
      </w:r>
    </w:p>
    <w:p w14:paraId="69217610" w14:textId="77777777" w:rsidR="00907152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4. Process to be considered for </w:t>
      </w:r>
      <w:proofErr w:type="gramStart"/>
      <w:r>
        <w:rPr>
          <w:sz w:val="20"/>
          <w:szCs w:val="20"/>
        </w:rPr>
        <w:t>Playing-Up</w:t>
      </w:r>
      <w:proofErr w:type="gramEnd"/>
    </w:p>
    <w:p w14:paraId="43BB36C1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Requests to move up must be submitted in writing to the MCHC or Hockey Director, prior to October 1st. (Players matching grade level are exempt from </w:t>
      </w:r>
      <w:proofErr w:type="gramStart"/>
      <w:r>
        <w:rPr>
          <w:sz w:val="20"/>
          <w:szCs w:val="20"/>
        </w:rPr>
        <w:t>this criteria</w:t>
      </w:r>
      <w:proofErr w:type="gramEnd"/>
      <w:r>
        <w:rPr>
          <w:sz w:val="20"/>
          <w:szCs w:val="20"/>
        </w:rPr>
        <w:t>.)</w:t>
      </w:r>
    </w:p>
    <w:p w14:paraId="00305605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b. Register the athlete within the desired playing classification.</w:t>
      </w:r>
    </w:p>
    <w:p w14:paraId="5960B15E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c. All players wishing to play out of age classification must attend evaluations. (If it is a </w:t>
      </w:r>
      <w:proofErr w:type="gramStart"/>
      <w:r>
        <w:rPr>
          <w:sz w:val="20"/>
          <w:szCs w:val="20"/>
        </w:rPr>
        <w:t>skill based</w:t>
      </w:r>
      <w:proofErr w:type="gramEnd"/>
      <w:r>
        <w:rPr>
          <w:sz w:val="20"/>
          <w:szCs w:val="20"/>
        </w:rPr>
        <w:t xml:space="preserve"> play-up request, the athlete must attend their assigned playing classification level evaluations and the level they are requesting to move into.)</w:t>
      </w:r>
    </w:p>
    <w:p w14:paraId="6D813BCA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d. In the event an athlete is needed to play outside of their playing classification to fulfill organizational needs, the athlete's parents will be approached by the Hockey Director or a member of the BOD with more details.</w:t>
      </w:r>
    </w:p>
    <w:p w14:paraId="11DF980A" w14:textId="77777777" w:rsidR="00907152" w:rsidRDefault="00907152">
      <w:pPr>
        <w:ind w:left="1440"/>
        <w:rPr>
          <w:sz w:val="20"/>
          <w:szCs w:val="20"/>
        </w:rPr>
      </w:pPr>
    </w:p>
    <w:p w14:paraId="49D88196" w14:textId="77777777" w:rsidR="00907152" w:rsidRDefault="00000000">
      <w:pPr>
        <w:rPr>
          <w:sz w:val="18"/>
          <w:szCs w:val="18"/>
        </w:rPr>
      </w:pPr>
      <w:r>
        <w:rPr>
          <w:sz w:val="20"/>
          <w:szCs w:val="20"/>
        </w:rPr>
        <w:t xml:space="preserve">For individual player age participation level refer to the NDAHA website at </w:t>
      </w:r>
      <w:hyperlink r:id="rId5">
        <w:r w:rsidR="00907152">
          <w:rPr>
            <w:color w:val="1155CC"/>
            <w:sz w:val="20"/>
            <w:szCs w:val="20"/>
            <w:u w:val="single"/>
          </w:rPr>
          <w:t>www.ndaha.org</w:t>
        </w:r>
      </w:hyperlink>
      <w:r>
        <w:rPr>
          <w:sz w:val="20"/>
          <w:szCs w:val="20"/>
        </w:rPr>
        <w:t>.</w:t>
      </w:r>
    </w:p>
    <w:p w14:paraId="11F03C0D" w14:textId="77777777" w:rsidR="00907152" w:rsidRDefault="00000000">
      <w:pPr>
        <w:ind w:left="72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Additional  Resources</w:t>
      </w:r>
      <w:proofErr w:type="gramEnd"/>
      <w:r>
        <w:rPr>
          <w:b/>
          <w:sz w:val="20"/>
          <w:szCs w:val="20"/>
        </w:rPr>
        <w:t xml:space="preserve"> Considered</w:t>
      </w:r>
    </w:p>
    <w:p w14:paraId="483C690F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720"/>
        <w:tblW w:w="6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500"/>
        <w:gridCol w:w="1500"/>
        <w:gridCol w:w="1500"/>
      </w:tblGrid>
      <w:tr w:rsidR="00907152" w14:paraId="53186741" w14:textId="77777777">
        <w:trPr>
          <w:trHeight w:val="630"/>
        </w:trPr>
        <w:tc>
          <w:tcPr>
            <w:tcW w:w="61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72FFA" w14:textId="77777777" w:rsidR="00907152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NDAHA 2025-26 Season Age Classifications</w:t>
            </w:r>
          </w:p>
        </w:tc>
      </w:tr>
      <w:tr w:rsidR="00907152" w14:paraId="6AD96C51" w14:textId="77777777">
        <w:trPr>
          <w:trHeight w:val="264"/>
        </w:trPr>
        <w:tc>
          <w:tcPr>
            <w:tcW w:w="61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</w:tcPr>
          <w:p w14:paraId="6A3E15DB" w14:textId="77777777" w:rsidR="00907152" w:rsidRDefault="00907152">
            <w:pPr>
              <w:widowControl w:val="0"/>
              <w:rPr>
                <w:sz w:val="20"/>
                <w:szCs w:val="20"/>
              </w:rPr>
            </w:pPr>
          </w:p>
        </w:tc>
      </w:tr>
      <w:tr w:rsidR="00907152" w14:paraId="6D2ADFF8" w14:textId="77777777">
        <w:trPr>
          <w:trHeight w:val="315"/>
        </w:trPr>
        <w:tc>
          <w:tcPr>
            <w:tcW w:w="315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D3FA3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Teams</w:t>
            </w:r>
          </w:p>
        </w:tc>
        <w:tc>
          <w:tcPr>
            <w:tcW w:w="300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F0C62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Teams</w:t>
            </w:r>
          </w:p>
        </w:tc>
      </w:tr>
      <w:tr w:rsidR="00907152" w14:paraId="708296B9" w14:textId="77777777">
        <w:trPr>
          <w:trHeight w:val="3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F1B2A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Jr Gold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1EDA8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6/1/06-5/31/10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6FFE0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Highschool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316E9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6/1/06-5/31/09</w:t>
            </w:r>
          </w:p>
        </w:tc>
      </w:tr>
      <w:tr w:rsidR="00907152" w14:paraId="16D510D9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D2C3E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Bantam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73C3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6/1/10-5/31/12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EB159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67E39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6/1/09-5/31/12</w:t>
            </w:r>
          </w:p>
        </w:tc>
      </w:tr>
      <w:tr w:rsidR="00907152" w14:paraId="769BB1F3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41AE5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Peewee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8874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6/1/12-5/31/14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2B7316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ACBD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6/1/12-5/31/14</w:t>
            </w:r>
          </w:p>
        </w:tc>
      </w:tr>
      <w:tr w:rsidR="00907152" w14:paraId="1D7C454A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6C138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Squirt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F6A9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6/1/14-5/31/16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A111B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0F0D41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6/1/14-5/31/16</w:t>
            </w:r>
          </w:p>
        </w:tc>
      </w:tr>
      <w:tr w:rsidR="00907152" w14:paraId="73DAAF55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AF715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Mite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5BA3E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6/1/16-5/31/18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6BFA7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34F6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6/1/16-5/31/18</w:t>
            </w:r>
          </w:p>
        </w:tc>
      </w:tr>
      <w:tr w:rsidR="00907152" w14:paraId="54FB9880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54C90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Mini-Mite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6ED61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6/1/18-Under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D7D81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47A7B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6/1/18-Under</w:t>
            </w:r>
          </w:p>
        </w:tc>
      </w:tr>
    </w:tbl>
    <w:p w14:paraId="53163BD8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1702A30A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5B357ABE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2DB2A923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3A0F5C96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7A5FBB28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459BF779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0B71C63C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26CEA724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60EEE485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47C1B75B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6DA3ED41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44D1D697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412241FC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5A4A464C" w14:textId="77777777" w:rsidR="00907152" w:rsidRDefault="00907152">
      <w:pPr>
        <w:ind w:left="720"/>
        <w:rPr>
          <w:b/>
          <w:sz w:val="20"/>
          <w:szCs w:val="20"/>
        </w:rPr>
      </w:pPr>
    </w:p>
    <w:sectPr w:rsidR="009071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52"/>
    <w:rsid w:val="00864679"/>
    <w:rsid w:val="00907152"/>
    <w:rsid w:val="00B74E78"/>
    <w:rsid w:val="00BD37AA"/>
    <w:rsid w:val="00D13E02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44C8"/>
  <w15:docId w15:val="{670B3887-9929-4D0F-9B3F-AAE993B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dah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Spencer Syvertson</cp:lastModifiedBy>
  <cp:revision>4</cp:revision>
  <dcterms:created xsi:type="dcterms:W3CDTF">2025-08-18T18:21:00Z</dcterms:created>
  <dcterms:modified xsi:type="dcterms:W3CDTF">2025-08-18T18:28:00Z</dcterms:modified>
</cp:coreProperties>
</file>