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41FE" w14:textId="77777777" w:rsidR="00F96705" w:rsidRDefault="00F96705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jc w:val="center"/>
        <w:textAlignment w:val="baseline"/>
        <w:rPr>
          <w:rStyle w:val="normaltextrun"/>
          <w:rFonts w:ascii="Segoe UI" w:eastAsiaTheme="majorEastAsia" w:hAnsi="Segoe UI" w:cs="Segoe UI"/>
          <w:b/>
          <w:bCs/>
          <w:color w:val="424242"/>
          <w:sz w:val="36"/>
          <w:szCs w:val="36"/>
        </w:rPr>
      </w:pPr>
    </w:p>
    <w:p w14:paraId="7B72F111" w14:textId="7B6A47F0" w:rsidR="00F96705" w:rsidRDefault="00F96705" w:rsidP="00F96705">
      <w:pPr>
        <w:pStyle w:val="paragraph"/>
        <w:shd w:val="clear" w:color="auto" w:fill="FAFAFA"/>
        <w:spacing w:before="0" w:beforeAutospacing="0" w:after="0" w:afterAutospacing="0"/>
        <w:ind w:left="30" w:right="30"/>
        <w:jc w:val="center"/>
        <w:textAlignment w:val="baseline"/>
        <w:rPr>
          <w:rStyle w:val="normaltextrun"/>
          <w:rFonts w:ascii="Segoe UI" w:eastAsiaTheme="majorEastAsia" w:hAnsi="Segoe UI" w:cs="Segoe UI"/>
          <w:b/>
          <w:bCs/>
          <w:color w:val="424242"/>
          <w:sz w:val="36"/>
          <w:szCs w:val="36"/>
        </w:rPr>
      </w:pPr>
      <w:r>
        <w:rPr>
          <w:rFonts w:ascii="Segoe UI" w:eastAsiaTheme="majorEastAsia" w:hAnsi="Segoe UI" w:cs="Segoe UI"/>
          <w:b/>
          <w:bCs/>
          <w:noProof/>
          <w:color w:val="424242"/>
          <w:sz w:val="36"/>
          <w:szCs w:val="36"/>
          <w14:ligatures w14:val="standardContextual"/>
        </w:rPr>
        <w:drawing>
          <wp:inline distT="0" distB="0" distL="0" distR="0" wp14:anchorId="35DEEF0A" wp14:editId="6A757CDD">
            <wp:extent cx="1143000" cy="1170432"/>
            <wp:effectExtent l="0" t="0" r="0" b="0"/>
            <wp:docPr id="1758312858" name="Picture 2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12858" name="Picture 2" descr="A logo of a sports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Theme="majorEastAsia" w:hAnsi="Segoe UI" w:cs="Segoe UI"/>
          <w:b/>
          <w:bCs/>
          <w:noProof/>
          <w:color w:val="424242"/>
          <w:sz w:val="36"/>
          <w:szCs w:val="36"/>
          <w14:ligatures w14:val="standardContextual"/>
        </w:rPr>
        <w:drawing>
          <wp:inline distT="0" distB="0" distL="0" distR="0" wp14:anchorId="6EFFC71D" wp14:editId="514F4E23">
            <wp:extent cx="2743200" cy="1335024"/>
            <wp:effectExtent l="0" t="0" r="0" b="0"/>
            <wp:docPr id="1147975757" name="Picture 3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75757" name="Picture 3" descr="A logo of a hockey te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5A5A0" w14:textId="08098A4B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jc w:val="center"/>
        <w:textAlignment w:val="baseline"/>
        <w:rPr>
          <w:rStyle w:val="eop"/>
          <w:rFonts w:ascii="Segoe UI" w:eastAsiaTheme="majorEastAsia" w:hAnsi="Segoe UI" w:cs="Segoe UI"/>
          <w:color w:val="424242"/>
          <w:sz w:val="36"/>
          <w:szCs w:val="36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  <w:sz w:val="36"/>
          <w:szCs w:val="36"/>
        </w:rPr>
        <w:t>CAHA SafeSport Oversight – Updated Process &amp; Role Clarification</w:t>
      </w:r>
      <w:r>
        <w:rPr>
          <w:rStyle w:val="eop"/>
          <w:rFonts w:ascii="Segoe UI" w:eastAsiaTheme="majorEastAsia" w:hAnsi="Segoe UI" w:cs="Segoe UI"/>
          <w:color w:val="424242"/>
          <w:sz w:val="36"/>
          <w:szCs w:val="36"/>
        </w:rPr>
        <w:t> </w:t>
      </w:r>
    </w:p>
    <w:p w14:paraId="4C2B48AF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jc w:val="center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6F215C72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To enhance the integrity and consistency of SafeSport investigations across Colorado hockey organizations, CAHA (Colorado Amateur Hockey Association) will now assume full responsibility for managing and resolving all SafeSport-related investigations. This shift allows local organizations to focus on education, compliance, and proactive safety measures.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6DE47314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01FB53B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  <w:sz w:val="30"/>
          <w:szCs w:val="30"/>
        </w:rPr>
        <w:t>New Process Overview</w:t>
      </w:r>
      <w:r>
        <w:rPr>
          <w:rStyle w:val="eop"/>
          <w:rFonts w:ascii="Segoe UI" w:eastAsiaTheme="majorEastAsia" w:hAnsi="Segoe UI" w:cs="Segoe UI"/>
          <w:color w:val="424242"/>
          <w:sz w:val="30"/>
          <w:szCs w:val="30"/>
        </w:rPr>
        <w:t> </w:t>
      </w:r>
    </w:p>
    <w:p w14:paraId="0B789917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i/>
          <w:iCs/>
          <w:color w:val="0F4761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  <w:sz w:val="27"/>
          <w:szCs w:val="27"/>
        </w:rPr>
        <w:t>1. CAHA’s Role in SafeSport Investigations</w:t>
      </w:r>
      <w:r>
        <w:rPr>
          <w:rStyle w:val="eop"/>
          <w:rFonts w:ascii="Segoe UI" w:eastAsiaTheme="majorEastAsia" w:hAnsi="Segoe UI" w:cs="Segoe UI"/>
          <w:i/>
          <w:iCs/>
          <w:color w:val="424242"/>
          <w:sz w:val="27"/>
          <w:szCs w:val="27"/>
        </w:rPr>
        <w:t> </w:t>
      </w:r>
    </w:p>
    <w:p w14:paraId="2C95B630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CAHA will: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067B1713" w14:textId="77777777" w:rsidR="00BF3A0A" w:rsidRDefault="00BF3A0A" w:rsidP="00BF3A0A">
      <w:pPr>
        <w:pStyle w:val="paragraph"/>
        <w:numPr>
          <w:ilvl w:val="0"/>
          <w:numId w:val="1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Serve as the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central authority</w:t>
      </w:r>
      <w:r>
        <w:rPr>
          <w:rStyle w:val="normaltextrun"/>
          <w:rFonts w:ascii="Segoe UI" w:eastAsiaTheme="majorEastAsia" w:hAnsi="Segoe UI" w:cs="Segoe UI"/>
          <w:color w:val="424242"/>
        </w:rPr>
        <w:t> for receiving and investigating all SafeSport reports.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3B30D9E4" w14:textId="18C14DE0" w:rsidR="00BF3A0A" w:rsidRDefault="00BF3A0A" w:rsidP="00BF3A0A">
      <w:pPr>
        <w:pStyle w:val="paragraph"/>
        <w:numPr>
          <w:ilvl w:val="0"/>
          <w:numId w:val="2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Ensure investigations are conducted in accordance with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USA Hockey</w:t>
      </w:r>
      <w:r>
        <w:rPr>
          <w:rStyle w:val="normaltextrun"/>
          <w:rFonts w:ascii="Segoe UI" w:eastAsiaTheme="majorEastAsia" w:hAnsi="Segoe UI" w:cs="Segoe UI"/>
          <w:color w:val="424242"/>
        </w:rPr>
        <w:t> and </w:t>
      </w:r>
      <w:r w:rsidRPr="00BF3A0A">
        <w:rPr>
          <w:rStyle w:val="normaltextrun"/>
          <w:rFonts w:ascii="Segoe UI" w:eastAsiaTheme="majorEastAsia" w:hAnsi="Segoe UI" w:cs="Segoe UI"/>
          <w:b/>
          <w:bCs/>
          <w:color w:val="424242"/>
        </w:rPr>
        <w:t>Center for</w:t>
      </w:r>
      <w:r>
        <w:rPr>
          <w:rStyle w:val="normaltextrun"/>
          <w:rFonts w:ascii="Segoe UI" w:eastAsiaTheme="majorEastAsia" w:hAnsi="Segoe UI" w:cs="Segoe UI"/>
          <w:color w:val="424242"/>
        </w:rPr>
        <w:t xml:space="preserve"> 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SafeSport protocols</w:t>
      </w:r>
      <w:r>
        <w:rPr>
          <w:rStyle w:val="normaltextrun"/>
          <w:rFonts w:ascii="Segoe UI" w:eastAsiaTheme="majorEastAsia" w:hAnsi="Segoe UI" w:cs="Segoe UI"/>
          <w:color w:val="424242"/>
        </w:rPr>
        <w:t>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5C23DD30" w14:textId="77777777" w:rsidR="00BF3A0A" w:rsidRDefault="00BF3A0A" w:rsidP="00BF3A0A">
      <w:pPr>
        <w:pStyle w:val="paragraph"/>
        <w:numPr>
          <w:ilvl w:val="0"/>
          <w:numId w:val="3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Maintain confidentiality, impartiality, and thorough documentation throughout the investigative process.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66E960B6" w14:textId="77777777" w:rsidR="00BF3A0A" w:rsidRDefault="00BF3A0A" w:rsidP="00BF3A0A">
      <w:pPr>
        <w:pStyle w:val="paragraph"/>
        <w:numPr>
          <w:ilvl w:val="0"/>
          <w:numId w:val="4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Communicate outcomes and necessary actions to relevant parties.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22302400" w14:textId="330F3918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Note:</w:t>
      </w:r>
      <w:r>
        <w:rPr>
          <w:rStyle w:val="normaltextrun"/>
          <w:rFonts w:ascii="Segoe UI" w:eastAsiaTheme="majorEastAsia" w:hAnsi="Segoe UI" w:cs="Segoe UI"/>
          <w:color w:val="424242"/>
        </w:rPr>
        <w:t> Local organizations should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not conduct their own investigations</w:t>
      </w:r>
      <w:r>
        <w:rPr>
          <w:rStyle w:val="normaltextrun"/>
          <w:rFonts w:ascii="Segoe UI" w:eastAsiaTheme="majorEastAsia" w:hAnsi="Segoe UI" w:cs="Segoe UI"/>
          <w:color w:val="424242"/>
        </w:rPr>
        <w:t>. All reports must be escalated to CAHA</w:t>
      </w:r>
      <w:r>
        <w:rPr>
          <w:rStyle w:val="normaltextrun"/>
          <w:rFonts w:ascii="Segoe UI" w:eastAsiaTheme="majorEastAsia" w:hAnsi="Segoe UI" w:cs="Segoe UI"/>
          <w:color w:val="424242"/>
        </w:rPr>
        <w:t xml:space="preserve"> or Center for SafeSport</w:t>
      </w:r>
      <w:r>
        <w:rPr>
          <w:rStyle w:val="normaltextrun"/>
          <w:rFonts w:ascii="Segoe UI" w:eastAsiaTheme="majorEastAsia" w:hAnsi="Segoe UI" w:cs="Segoe UI"/>
          <w:color w:val="424242"/>
        </w:rPr>
        <w:t>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2BE1CD79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0945AA6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i/>
          <w:iCs/>
          <w:color w:val="0F4761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  <w:sz w:val="27"/>
          <w:szCs w:val="27"/>
        </w:rPr>
        <w:t>2. Responsibilities of Organization SafeSport Coordinators</w:t>
      </w:r>
      <w:r>
        <w:rPr>
          <w:rStyle w:val="eop"/>
          <w:rFonts w:ascii="Segoe UI" w:eastAsiaTheme="majorEastAsia" w:hAnsi="Segoe UI" w:cs="Segoe UI"/>
          <w:i/>
          <w:iCs/>
          <w:color w:val="424242"/>
          <w:sz w:val="27"/>
          <w:szCs w:val="27"/>
        </w:rPr>
        <w:t> </w:t>
      </w:r>
    </w:p>
    <w:p w14:paraId="266654EB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Local SafeSport Coordinators will now focus on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compliance, education, and member support</w:t>
      </w:r>
      <w:r>
        <w:rPr>
          <w:rStyle w:val="normaltextrun"/>
          <w:rFonts w:ascii="Segoe UI" w:eastAsiaTheme="majorEastAsia" w:hAnsi="Segoe UI" w:cs="Segoe UI"/>
          <w:color w:val="424242"/>
        </w:rPr>
        <w:t>. Their responsibilities include: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3ED48134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Segoe UI Emoji" w:eastAsiaTheme="majorEastAsia" w:hAnsi="Segoe UI Emoji" w:cs="Segoe UI Emoji"/>
          <w:b/>
          <w:bCs/>
          <w:color w:val="424242"/>
        </w:rPr>
        <w:t>✅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 Training Compliance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796D8CD1" w14:textId="77777777" w:rsidR="00BF3A0A" w:rsidRDefault="00BF3A0A" w:rsidP="00BF3A0A">
      <w:pPr>
        <w:pStyle w:val="paragraph"/>
        <w:numPr>
          <w:ilvl w:val="0"/>
          <w:numId w:val="5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Monitor and ensure all coaches, volunteers, officials, and staff complete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SafeSport training</w:t>
      </w:r>
      <w:r>
        <w:rPr>
          <w:rStyle w:val="normaltextrun"/>
          <w:rFonts w:ascii="Segoe UI" w:eastAsiaTheme="majorEastAsia" w:hAnsi="Segoe UI" w:cs="Segoe UI"/>
          <w:color w:val="424242"/>
        </w:rPr>
        <w:t> annually.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7AC02176" w14:textId="77777777" w:rsidR="00BF3A0A" w:rsidRDefault="00BF3A0A" w:rsidP="00BF3A0A">
      <w:pPr>
        <w:pStyle w:val="paragraph"/>
        <w:numPr>
          <w:ilvl w:val="0"/>
          <w:numId w:val="6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Track training completion using USA Hockey’s registry or approved tracking systems.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37D0AFAB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Segoe UI Emoji" w:eastAsiaTheme="majorEastAsia" w:hAnsi="Segoe UI Emoji" w:cs="Segoe UI Emoji"/>
          <w:b/>
          <w:bCs/>
          <w:color w:val="424242"/>
        </w:rPr>
        <w:t>✅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 Background Screening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5BEFFA14" w14:textId="77777777" w:rsidR="00BF3A0A" w:rsidRDefault="00BF3A0A" w:rsidP="00BF3A0A">
      <w:pPr>
        <w:pStyle w:val="paragraph"/>
        <w:numPr>
          <w:ilvl w:val="0"/>
          <w:numId w:val="7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Verify that all required individuals have completed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background checks</w:t>
      </w:r>
      <w:r>
        <w:rPr>
          <w:rStyle w:val="normaltextrun"/>
          <w:rFonts w:ascii="Segoe UI" w:eastAsiaTheme="majorEastAsia" w:hAnsi="Segoe UI" w:cs="Segoe UI"/>
          <w:color w:val="424242"/>
        </w:rPr>
        <w:t> through USA Hockey’s designated provider.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2059ABA2" w14:textId="77777777" w:rsidR="00BF3A0A" w:rsidRPr="00BF3A0A" w:rsidRDefault="00BF3A0A" w:rsidP="00BF3A0A">
      <w:pPr>
        <w:pStyle w:val="paragraph"/>
        <w:numPr>
          <w:ilvl w:val="0"/>
          <w:numId w:val="8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Style w:val="eop"/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Maintain up-to-date records and follow up on pending screenings.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3A168162" w14:textId="60991890" w:rsidR="00BF3A0A" w:rsidRDefault="00BF3A0A" w:rsidP="00BF3A0A">
      <w:pPr>
        <w:pStyle w:val="paragraph"/>
        <w:numPr>
          <w:ilvl w:val="0"/>
          <w:numId w:val="8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eop"/>
          <w:rFonts w:ascii="Segoe UI" w:eastAsiaTheme="majorEastAsia" w:hAnsi="Segoe UI" w:cs="Segoe UI"/>
          <w:color w:val="424242"/>
        </w:rPr>
        <w:t xml:space="preserve">Background Screening and SafeSport Training will be in conjunction with Organization Registrars. </w:t>
      </w:r>
    </w:p>
    <w:p w14:paraId="2B1A1B94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Segoe UI Emoji" w:eastAsiaTheme="majorEastAsia" w:hAnsi="Segoe UI Emoji" w:cs="Segoe UI Emoji"/>
          <w:b/>
          <w:bCs/>
          <w:color w:val="424242"/>
        </w:rPr>
        <w:t>✅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 Locker Room Monitoring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23A0B94F" w14:textId="580F358D" w:rsidR="00BF3A0A" w:rsidRDefault="00BF3A0A" w:rsidP="00BF3A0A">
      <w:pPr>
        <w:pStyle w:val="paragraph"/>
        <w:numPr>
          <w:ilvl w:val="0"/>
          <w:numId w:val="9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Ensure that</w:t>
      </w:r>
      <w:r>
        <w:rPr>
          <w:rStyle w:val="normaltextrun"/>
          <w:rFonts w:ascii="Segoe UI" w:eastAsiaTheme="majorEastAsia" w:hAnsi="Segoe UI" w:cs="Segoe UI"/>
          <w:color w:val="424242"/>
        </w:rPr>
        <w:t>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locker room monitors</w:t>
      </w:r>
      <w:r>
        <w:rPr>
          <w:rStyle w:val="normaltextrun"/>
          <w:rFonts w:ascii="Segoe UI" w:eastAsiaTheme="majorEastAsia" w:hAnsi="Segoe UI" w:cs="Segoe UI"/>
          <w:color w:val="424242"/>
        </w:rPr>
        <w:t> </w:t>
      </w:r>
      <w:r>
        <w:rPr>
          <w:rStyle w:val="normaltextrun"/>
          <w:rFonts w:ascii="Segoe UI" w:eastAsiaTheme="majorEastAsia" w:hAnsi="Segoe UI" w:cs="Segoe UI"/>
          <w:color w:val="424242"/>
        </w:rPr>
        <w:t xml:space="preserve">are rostered </w:t>
      </w:r>
      <w:r>
        <w:rPr>
          <w:rStyle w:val="normaltextrun"/>
          <w:rFonts w:ascii="Segoe UI" w:eastAsiaTheme="majorEastAsia" w:hAnsi="Segoe UI" w:cs="Segoe UI"/>
          <w:color w:val="424242"/>
        </w:rPr>
        <w:t>for all youth practices and games.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67F1DC8B" w14:textId="77777777" w:rsidR="00BF3A0A" w:rsidRDefault="00BF3A0A" w:rsidP="00BF3A0A">
      <w:pPr>
        <w:pStyle w:val="paragraph"/>
        <w:numPr>
          <w:ilvl w:val="0"/>
          <w:numId w:val="10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lastRenderedPageBreak/>
        <w:t>Ensure monitors understand their role and responsibilities.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4C2D0558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Segoe UI Emoji" w:eastAsiaTheme="majorEastAsia" w:hAnsi="Segoe UI Emoji" w:cs="Segoe UI Emoji"/>
          <w:b/>
          <w:bCs/>
          <w:color w:val="424242"/>
        </w:rPr>
        <w:t>✅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 Member Education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1B064616" w14:textId="4415CBD4" w:rsidR="00BF3A0A" w:rsidRPr="00BF3A0A" w:rsidRDefault="00BF3A0A" w:rsidP="00BF3A0A">
      <w:pPr>
        <w:pStyle w:val="paragraph"/>
        <w:numPr>
          <w:ilvl w:val="0"/>
          <w:numId w:val="12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 w:rsidRPr="00BF3A0A">
        <w:rPr>
          <w:rStyle w:val="normaltextrun"/>
          <w:rFonts w:ascii="Segoe UI" w:eastAsiaTheme="majorEastAsia" w:hAnsi="Segoe UI" w:cs="Segoe UI"/>
          <w:color w:val="424242"/>
        </w:rPr>
        <w:t>Provide education</w:t>
      </w:r>
      <w:r w:rsidRPr="00BF3A0A">
        <w:rPr>
          <w:rStyle w:val="normaltextrun"/>
          <w:rFonts w:ascii="Segoe UI" w:eastAsiaTheme="majorEastAsia" w:hAnsi="Segoe UI" w:cs="Segoe UI"/>
          <w:color w:val="424242"/>
        </w:rPr>
        <w:t>al resources</w:t>
      </w:r>
      <w:r w:rsidRPr="00BF3A0A">
        <w:rPr>
          <w:rStyle w:val="normaltextrun"/>
          <w:rFonts w:ascii="Segoe UI" w:eastAsiaTheme="majorEastAsia" w:hAnsi="Segoe UI" w:cs="Segoe UI"/>
          <w:color w:val="424242"/>
        </w:rPr>
        <w:t xml:space="preserve"> to players, parents, and staff about SafeSport policies</w:t>
      </w:r>
      <w:r w:rsidRPr="00BF3A0A">
        <w:rPr>
          <w:rStyle w:val="normaltextrun"/>
          <w:rFonts w:ascii="Segoe UI" w:eastAsiaTheme="majorEastAsia" w:hAnsi="Segoe UI" w:cs="Segoe UI"/>
          <w:color w:val="424242"/>
        </w:rPr>
        <w:t xml:space="preserve"> </w:t>
      </w:r>
      <w:r>
        <w:rPr>
          <w:rStyle w:val="normaltextrun"/>
          <w:rFonts w:ascii="Segoe UI" w:eastAsiaTheme="majorEastAsia" w:hAnsi="Segoe UI" w:cs="Segoe UI"/>
          <w:color w:val="424242"/>
        </w:rPr>
        <w:t xml:space="preserve">and </w:t>
      </w:r>
      <w:r w:rsidRPr="00BF3A0A">
        <w:rPr>
          <w:rStyle w:val="normaltextrun"/>
          <w:rFonts w:ascii="Segoe UI" w:eastAsiaTheme="majorEastAsia" w:hAnsi="Segoe UI" w:cs="Segoe UI"/>
          <w:color w:val="424242"/>
        </w:rPr>
        <w:t>distribute materials on topics such as abuse prevention, boundaries, and reporting procedures.</w:t>
      </w:r>
      <w:r w:rsidRPr="00BF3A0A"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5ABB7110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Segoe UI Emoji" w:eastAsiaTheme="majorEastAsia" w:hAnsi="Segoe UI Emoji" w:cs="Segoe UI Emoji"/>
          <w:b/>
          <w:bCs/>
          <w:color w:val="424242"/>
        </w:rPr>
        <w:t>✅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 Reporting Guidance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63ED600E" w14:textId="77777777" w:rsidR="00BF3A0A" w:rsidRDefault="00BF3A0A" w:rsidP="00BF3A0A">
      <w:pPr>
        <w:pStyle w:val="paragraph"/>
        <w:numPr>
          <w:ilvl w:val="0"/>
          <w:numId w:val="14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Act as a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resource for members</w:t>
      </w:r>
      <w:r>
        <w:rPr>
          <w:rStyle w:val="normaltextrun"/>
          <w:rFonts w:ascii="Segoe UI" w:eastAsiaTheme="majorEastAsia" w:hAnsi="Segoe UI" w:cs="Segoe UI"/>
          <w:color w:val="424242"/>
        </w:rPr>
        <w:t> who have questions or concerns about SafeSport.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248AF2D9" w14:textId="77777777" w:rsidR="00BF3A0A" w:rsidRDefault="00BF3A0A" w:rsidP="00BF3A0A">
      <w:pPr>
        <w:pStyle w:val="paragraph"/>
        <w:numPr>
          <w:ilvl w:val="0"/>
          <w:numId w:val="15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Guide individuals on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how and where to file a report</w:t>
      </w:r>
      <w:r>
        <w:rPr>
          <w:rStyle w:val="normaltextrun"/>
          <w:rFonts w:ascii="Segoe UI" w:eastAsiaTheme="majorEastAsia" w:hAnsi="Segoe UI" w:cs="Segoe UI"/>
          <w:color w:val="424242"/>
        </w:rPr>
        <w:t>, including: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019328AE" w14:textId="3D49D384" w:rsidR="00BF3A0A" w:rsidRDefault="00BF3A0A" w:rsidP="00BF3A0A">
      <w:pPr>
        <w:pStyle w:val="paragraph"/>
        <w:numPr>
          <w:ilvl w:val="0"/>
          <w:numId w:val="16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 xml:space="preserve">Directing them to </w:t>
      </w:r>
      <w:r>
        <w:rPr>
          <w:rStyle w:val="normaltextrun"/>
          <w:rFonts w:ascii="Segoe UI" w:eastAsiaTheme="majorEastAsia" w:hAnsi="Segoe UI" w:cs="Segoe UI"/>
          <w:color w:val="424242"/>
        </w:rPr>
        <w:t xml:space="preserve">USA Hockey’s </w:t>
      </w:r>
      <w:r>
        <w:rPr>
          <w:rStyle w:val="normaltextrun"/>
          <w:rFonts w:ascii="Segoe UI" w:eastAsiaTheme="majorEastAsia" w:hAnsi="Segoe UI" w:cs="Segoe UI"/>
          <w:color w:val="424242"/>
        </w:rPr>
        <w:t xml:space="preserve">reporting portal </w:t>
      </w:r>
      <w:hyperlink r:id="rId7" w:history="1">
        <w:r w:rsidRPr="004B0C3A">
          <w:rPr>
            <w:rStyle w:val="Hyperlink"/>
            <w:rFonts w:ascii="Segoe UI" w:eastAsiaTheme="majorEastAsia" w:hAnsi="Segoe UI" w:cs="Segoe UI"/>
          </w:rPr>
          <w:t>https://usahockey.i-sight.com/portal</w:t>
        </w:r>
      </w:hyperlink>
      <w:r>
        <w:rPr>
          <w:rStyle w:val="normaltextrun"/>
          <w:rFonts w:ascii="Segoe UI" w:eastAsiaTheme="majorEastAsia" w:hAnsi="Segoe UI" w:cs="Segoe UI"/>
          <w:color w:val="424242"/>
        </w:rPr>
        <w:t xml:space="preserve"> for non-sexually related cases, Center for SafeSport </w:t>
      </w:r>
      <w:hyperlink r:id="rId8" w:history="1">
        <w:r w:rsidRPr="004B0C3A">
          <w:rPr>
            <w:rStyle w:val="Hyperlink"/>
            <w:rFonts w:ascii="Segoe UI" w:eastAsiaTheme="majorEastAsia" w:hAnsi="Segoe UI" w:cs="Segoe UI"/>
          </w:rPr>
          <w:t>https://uscenterforsafesport.org/report-a-concern/</w:t>
        </w:r>
      </w:hyperlink>
      <w:r>
        <w:rPr>
          <w:rStyle w:val="normaltextrun"/>
          <w:rFonts w:ascii="Segoe UI" w:eastAsiaTheme="majorEastAsia" w:hAnsi="Segoe UI" w:cs="Segoe UI"/>
          <w:color w:val="424242"/>
        </w:rPr>
        <w:t xml:space="preserve"> for sexually related cases </w:t>
      </w:r>
      <w:r>
        <w:rPr>
          <w:rStyle w:val="normaltextrun"/>
          <w:rFonts w:ascii="Segoe UI" w:eastAsiaTheme="majorEastAsia" w:hAnsi="Segoe UI" w:cs="Segoe UI"/>
          <w:color w:val="424242"/>
        </w:rPr>
        <w:t>or contact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  <w:r>
        <w:rPr>
          <w:rStyle w:val="eop"/>
          <w:rFonts w:ascii="Segoe UI" w:eastAsiaTheme="majorEastAsia" w:hAnsi="Segoe UI" w:cs="Segoe UI"/>
          <w:color w:val="424242"/>
        </w:rPr>
        <w:t xml:space="preserve">CAHA at </w:t>
      </w:r>
      <w:hyperlink r:id="rId9" w:history="1">
        <w:r w:rsidRPr="004B0C3A">
          <w:rPr>
            <w:rStyle w:val="Hyperlink"/>
            <w:rFonts w:ascii="Segoe UI" w:eastAsiaTheme="majorEastAsia" w:hAnsi="Segoe UI" w:cs="Segoe UI"/>
          </w:rPr>
          <w:t>safesport1@coloradohockey.org</w:t>
        </w:r>
      </w:hyperlink>
      <w:r>
        <w:rPr>
          <w:rStyle w:val="eop"/>
          <w:rFonts w:ascii="Segoe UI" w:eastAsiaTheme="majorEastAsia" w:hAnsi="Segoe UI" w:cs="Segoe UI"/>
          <w:color w:val="424242"/>
        </w:rPr>
        <w:t xml:space="preserve"> for questions or guidance. </w:t>
      </w:r>
    </w:p>
    <w:p w14:paraId="058C5762" w14:textId="77777777" w:rsidR="00BF3A0A" w:rsidRDefault="00BF3A0A" w:rsidP="00BF3A0A">
      <w:pPr>
        <w:pStyle w:val="paragraph"/>
        <w:numPr>
          <w:ilvl w:val="0"/>
          <w:numId w:val="17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Explaining what constitutes a SafeSport violation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7400F89B" w14:textId="1C6B59F3" w:rsidR="00BF3A0A" w:rsidRDefault="00BF3A0A" w:rsidP="00BF3A0A">
      <w:pPr>
        <w:pStyle w:val="paragraph"/>
        <w:numPr>
          <w:ilvl w:val="0"/>
          <w:numId w:val="18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 xml:space="preserve">Assisting with documentation </w:t>
      </w:r>
      <w:r>
        <w:rPr>
          <w:rStyle w:val="normaltextrun"/>
          <w:rFonts w:ascii="Segoe UI" w:eastAsiaTheme="majorEastAsia" w:hAnsi="Segoe UI" w:cs="Segoe UI"/>
          <w:color w:val="424242"/>
        </w:rPr>
        <w:t>and communication with organization staff as</w:t>
      </w:r>
      <w:r>
        <w:rPr>
          <w:rStyle w:val="normaltextrun"/>
          <w:rFonts w:ascii="Segoe UI" w:eastAsiaTheme="majorEastAsia" w:hAnsi="Segoe UI" w:cs="Segoe UI"/>
          <w:color w:val="424242"/>
        </w:rPr>
        <w:t xml:space="preserve"> needed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644E4BE0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AC1AAD1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  <w:sz w:val="30"/>
          <w:szCs w:val="30"/>
        </w:rPr>
        <w:t>Reporting Protocol</w:t>
      </w:r>
      <w:r>
        <w:rPr>
          <w:rStyle w:val="eop"/>
          <w:rFonts w:ascii="Segoe UI" w:eastAsiaTheme="majorEastAsia" w:hAnsi="Segoe UI" w:cs="Segoe UI"/>
          <w:color w:val="424242"/>
          <w:sz w:val="30"/>
          <w:szCs w:val="30"/>
        </w:rPr>
        <w:t> </w:t>
      </w:r>
    </w:p>
    <w:p w14:paraId="62C2D09E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color w:val="424242"/>
        </w:rPr>
        <w:t>If a member witnesses or experiences misconduct: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66CA1C2E" w14:textId="7BB8BD06" w:rsidR="00BF3A0A" w:rsidRDefault="00BF3A0A" w:rsidP="00BF3A0A">
      <w:pPr>
        <w:pStyle w:val="paragraph"/>
        <w:numPr>
          <w:ilvl w:val="0"/>
          <w:numId w:val="19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Do not investigate internally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 xml:space="preserve"> or hire an outside entity. Please comply with USA Hockey and Center Policy. </w:t>
      </w:r>
    </w:p>
    <w:p w14:paraId="72A8084B" w14:textId="1AF987DE" w:rsidR="00BF3A0A" w:rsidRDefault="00F96705" w:rsidP="00BF3A0A">
      <w:pPr>
        <w:pStyle w:val="paragraph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 xml:space="preserve">Report to Center for SafeSport at </w:t>
      </w:r>
      <w:hyperlink r:id="rId10" w:history="1">
        <w:r w:rsidRPr="004B0C3A">
          <w:rPr>
            <w:rStyle w:val="Hyperlink"/>
            <w:rFonts w:ascii="Segoe UI" w:eastAsiaTheme="majorEastAsia" w:hAnsi="Segoe UI" w:cs="Segoe UI"/>
            <w:b/>
            <w:bCs/>
          </w:rPr>
          <w:t>https://uscenterforsafesport.org/report-a-concern/</w:t>
        </w:r>
      </w:hyperlink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 xml:space="preserve">  for sexual case USA Hockey at </w:t>
      </w:r>
      <w:hyperlink r:id="rId11" w:history="1">
        <w:r w:rsidRPr="004B0C3A">
          <w:rPr>
            <w:rStyle w:val="Hyperlink"/>
            <w:rFonts w:ascii="Segoe UI" w:eastAsiaTheme="majorEastAsia" w:hAnsi="Segoe UI" w:cs="Segoe UI"/>
            <w:b/>
            <w:bCs/>
          </w:rPr>
          <w:t>https://uscenterforsafesport.org/report-a-concern/</w:t>
        </w:r>
      </w:hyperlink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 xml:space="preserve"> for </w:t>
      </w:r>
      <w:proofErr w:type="spellStart"/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non sexual</w:t>
      </w:r>
      <w:proofErr w:type="spellEnd"/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 xml:space="preserve"> or contact </w:t>
      </w:r>
      <w:r w:rsidR="00BF3A0A">
        <w:rPr>
          <w:rStyle w:val="normaltextrun"/>
          <w:rFonts w:ascii="Segoe UI" w:eastAsiaTheme="majorEastAsia" w:hAnsi="Segoe UI" w:cs="Segoe UI"/>
          <w:b/>
          <w:bCs/>
          <w:color w:val="424242"/>
        </w:rPr>
        <w:t>CAHA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 xml:space="preserve">at </w:t>
      </w:r>
      <w:hyperlink r:id="rId12" w:history="1">
        <w:r w:rsidRPr="004B0C3A">
          <w:rPr>
            <w:rStyle w:val="Hyperlink"/>
            <w:rFonts w:ascii="Segoe UI" w:eastAsiaTheme="majorEastAsia" w:hAnsi="Segoe UI" w:cs="Segoe UI"/>
            <w:b/>
            <w:bCs/>
          </w:rPr>
          <w:t>safesport1@coloradohockey.org</w:t>
        </w:r>
      </w:hyperlink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 xml:space="preserve"> </w:t>
      </w:r>
      <w:r w:rsidR="00BF3A0A"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3353218E" w14:textId="77777777" w:rsidR="00BF3A0A" w:rsidRDefault="00BF3A0A" w:rsidP="00BF3A0A">
      <w:pPr>
        <w:pStyle w:val="paragraph"/>
        <w:numPr>
          <w:ilvl w:val="0"/>
          <w:numId w:val="21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Provide support</w:t>
      </w:r>
      <w:r>
        <w:rPr>
          <w:rStyle w:val="normaltextrun"/>
          <w:rFonts w:ascii="Segoe UI" w:eastAsiaTheme="majorEastAsia" w:hAnsi="Segoe UI" w:cs="Segoe UI"/>
          <w:color w:val="424242"/>
        </w:rPr>
        <w:t> to the individual and ensure they feel safe and heard.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173B0540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E4538B9" w14:textId="77777777" w:rsidR="00BF3A0A" w:rsidRDefault="00BF3A0A" w:rsidP="00BF3A0A">
      <w:pPr>
        <w:pStyle w:val="paragraph"/>
        <w:shd w:val="clear" w:color="auto" w:fill="FAFAFA"/>
        <w:spacing w:before="0" w:beforeAutospacing="0" w:after="0" w:afterAutospacing="0"/>
        <w:ind w:left="30" w:right="3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b/>
          <w:bCs/>
          <w:color w:val="424242"/>
          <w:sz w:val="30"/>
          <w:szCs w:val="30"/>
        </w:rPr>
        <w:t>Benefits of the New Structure</w:t>
      </w:r>
      <w:r>
        <w:rPr>
          <w:rStyle w:val="eop"/>
          <w:rFonts w:ascii="Segoe UI" w:eastAsiaTheme="majorEastAsia" w:hAnsi="Segoe UI" w:cs="Segoe UI"/>
          <w:color w:val="424242"/>
          <w:sz w:val="30"/>
          <w:szCs w:val="30"/>
        </w:rPr>
        <w:t> </w:t>
      </w:r>
    </w:p>
    <w:p w14:paraId="509DEE31" w14:textId="5BF5D1AA" w:rsidR="00BF3A0A" w:rsidRDefault="00BF3A0A" w:rsidP="00BF3A0A">
      <w:pPr>
        <w:pStyle w:val="paragraph"/>
        <w:numPr>
          <w:ilvl w:val="0"/>
          <w:numId w:val="22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 Emoji" w:eastAsiaTheme="majorEastAsia" w:hAnsi="Segoe UI Emoji" w:cs="Segoe UI Emoji"/>
          <w:color w:val="424242"/>
        </w:rPr>
        <w:t>🛡️</w:t>
      </w:r>
      <w:r>
        <w:rPr>
          <w:rStyle w:val="normaltextrun"/>
          <w:rFonts w:ascii="Segoe UI" w:eastAsiaTheme="majorEastAsia" w:hAnsi="Segoe UI" w:cs="Segoe UI"/>
          <w:color w:val="424242"/>
        </w:rPr>
        <w:t>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Centralized investigations</w:t>
      </w:r>
      <w:r>
        <w:rPr>
          <w:rStyle w:val="normaltextrun"/>
          <w:rFonts w:ascii="Segoe UI" w:eastAsiaTheme="majorEastAsia" w:hAnsi="Segoe UI" w:cs="Segoe UI"/>
          <w:color w:val="424242"/>
        </w:rPr>
        <w:t> ensure fairness and consistency</w:t>
      </w:r>
      <w:r w:rsidR="00F96705">
        <w:rPr>
          <w:rStyle w:val="normaltextrun"/>
          <w:rFonts w:ascii="Segoe UI" w:eastAsiaTheme="majorEastAsia" w:hAnsi="Segoe UI" w:cs="Segoe UI"/>
          <w:color w:val="424242"/>
        </w:rPr>
        <w:t xml:space="preserve">, </w:t>
      </w:r>
      <w:proofErr w:type="gramStart"/>
      <w:r w:rsidR="00F96705">
        <w:rPr>
          <w:rStyle w:val="normaltextrun"/>
          <w:rFonts w:ascii="Segoe UI" w:eastAsiaTheme="majorEastAsia" w:hAnsi="Segoe UI" w:cs="Segoe UI"/>
          <w:color w:val="424242"/>
        </w:rPr>
        <w:t>confidentiality,  and</w:t>
      </w:r>
      <w:proofErr w:type="gramEnd"/>
      <w:r w:rsidR="00F96705">
        <w:rPr>
          <w:rStyle w:val="normaltextrun"/>
          <w:rFonts w:ascii="Segoe UI" w:eastAsiaTheme="majorEastAsia" w:hAnsi="Segoe UI" w:cs="Segoe UI"/>
          <w:color w:val="424242"/>
        </w:rPr>
        <w:t xml:space="preserve"> avoidance of conflict</w:t>
      </w:r>
      <w:r>
        <w:rPr>
          <w:rStyle w:val="normaltextrun"/>
          <w:rFonts w:ascii="Segoe UI" w:eastAsiaTheme="majorEastAsia" w:hAnsi="Segoe UI" w:cs="Segoe UI"/>
          <w:color w:val="424242"/>
        </w:rPr>
        <w:t>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55C7B799" w14:textId="77777777" w:rsidR="00BF3A0A" w:rsidRDefault="00BF3A0A" w:rsidP="00BF3A0A">
      <w:pPr>
        <w:pStyle w:val="paragraph"/>
        <w:numPr>
          <w:ilvl w:val="0"/>
          <w:numId w:val="23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 Emoji" w:eastAsiaTheme="majorEastAsia" w:hAnsi="Segoe UI Emoji" w:cs="Segoe UI Emoji"/>
          <w:color w:val="424242"/>
        </w:rPr>
        <w:t>📘</w:t>
      </w:r>
      <w:r>
        <w:rPr>
          <w:rStyle w:val="normaltextrun"/>
          <w:rFonts w:ascii="Segoe UI" w:eastAsiaTheme="majorEastAsia" w:hAnsi="Segoe UI" w:cs="Segoe UI"/>
          <w:color w:val="424242"/>
        </w:rPr>
        <w:t>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Clear division of responsibilities</w:t>
      </w:r>
      <w:r>
        <w:rPr>
          <w:rStyle w:val="normaltextrun"/>
          <w:rFonts w:ascii="Segoe UI" w:eastAsiaTheme="majorEastAsia" w:hAnsi="Segoe UI" w:cs="Segoe UI"/>
          <w:color w:val="424242"/>
        </w:rPr>
        <w:t> reduces confusion and risk.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69DB54B4" w14:textId="77777777" w:rsidR="00BF3A0A" w:rsidRDefault="00BF3A0A" w:rsidP="00BF3A0A">
      <w:pPr>
        <w:pStyle w:val="paragraph"/>
        <w:numPr>
          <w:ilvl w:val="0"/>
          <w:numId w:val="24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 Emoji" w:eastAsiaTheme="majorEastAsia" w:hAnsi="Segoe UI Emoji" w:cs="Segoe UI Emoji"/>
          <w:color w:val="424242"/>
        </w:rPr>
        <w:t>👥</w:t>
      </w:r>
      <w:r>
        <w:rPr>
          <w:rStyle w:val="normaltextrun"/>
          <w:rFonts w:ascii="Segoe UI" w:eastAsiaTheme="majorEastAsia" w:hAnsi="Segoe UI" w:cs="Segoe UI"/>
          <w:color w:val="424242"/>
        </w:rPr>
        <w:t>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Empowered coordinators</w:t>
      </w:r>
      <w:r>
        <w:rPr>
          <w:rStyle w:val="normaltextrun"/>
          <w:rFonts w:ascii="Segoe UI" w:eastAsiaTheme="majorEastAsia" w:hAnsi="Segoe UI" w:cs="Segoe UI"/>
          <w:color w:val="424242"/>
        </w:rPr>
        <w:t> can focus on education and prevention.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1E4D5B5A" w14:textId="77777777" w:rsidR="00BF3A0A" w:rsidRDefault="00BF3A0A" w:rsidP="00BF3A0A">
      <w:pPr>
        <w:pStyle w:val="paragraph"/>
        <w:numPr>
          <w:ilvl w:val="0"/>
          <w:numId w:val="25"/>
        </w:numPr>
        <w:shd w:val="clear" w:color="auto" w:fill="FAFAFA"/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Segoe UI Emoji" w:eastAsiaTheme="majorEastAsia" w:hAnsi="Segoe UI Emoji" w:cs="Segoe UI Emoji"/>
          <w:color w:val="424242"/>
        </w:rPr>
        <w:t>🔍</w:t>
      </w:r>
      <w:r>
        <w:rPr>
          <w:rStyle w:val="normaltextrun"/>
          <w:rFonts w:ascii="Segoe UI" w:eastAsiaTheme="majorEastAsia" w:hAnsi="Segoe UI" w:cs="Segoe UI"/>
          <w:color w:val="424242"/>
        </w:rPr>
        <w:t> </w:t>
      </w:r>
      <w:r>
        <w:rPr>
          <w:rStyle w:val="normaltextrun"/>
          <w:rFonts w:ascii="Segoe UI" w:eastAsiaTheme="majorEastAsia" w:hAnsi="Segoe UI" w:cs="Segoe UI"/>
          <w:b/>
          <w:bCs/>
          <w:color w:val="424242"/>
        </w:rPr>
        <w:t>Improved transparency</w:t>
      </w:r>
      <w:r>
        <w:rPr>
          <w:rStyle w:val="normaltextrun"/>
          <w:rFonts w:ascii="Segoe UI" w:eastAsiaTheme="majorEastAsia" w:hAnsi="Segoe UI" w:cs="Segoe UI"/>
          <w:color w:val="424242"/>
        </w:rPr>
        <w:t> and accountability across all organizations.</w:t>
      </w:r>
      <w:r>
        <w:rPr>
          <w:rStyle w:val="eop"/>
          <w:rFonts w:ascii="Segoe UI" w:eastAsiaTheme="majorEastAsia" w:hAnsi="Segoe UI" w:cs="Segoe UI"/>
          <w:color w:val="424242"/>
        </w:rPr>
        <w:t> </w:t>
      </w:r>
    </w:p>
    <w:p w14:paraId="7EA2326C" w14:textId="3B6E250A" w:rsidR="00BF3A0A" w:rsidRDefault="00BF3A0A" w:rsidP="00F96705">
      <w:pPr>
        <w:pStyle w:val="paragraph"/>
        <w:shd w:val="clear" w:color="auto" w:fill="0CACF5" w:themeFill="text2" w:themeFillTint="E6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15C5040" w14:textId="77777777" w:rsidR="00361042" w:rsidRDefault="00361042"/>
    <w:sectPr w:rsidR="00361042" w:rsidSect="00F9670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F32"/>
    <w:multiLevelType w:val="multilevel"/>
    <w:tmpl w:val="EC7E3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E16BA8"/>
    <w:multiLevelType w:val="multilevel"/>
    <w:tmpl w:val="C1D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F34C2"/>
    <w:multiLevelType w:val="multilevel"/>
    <w:tmpl w:val="61BC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A61FA"/>
    <w:multiLevelType w:val="multilevel"/>
    <w:tmpl w:val="FDE0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C2D17"/>
    <w:multiLevelType w:val="multilevel"/>
    <w:tmpl w:val="FA8E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230692"/>
    <w:multiLevelType w:val="multilevel"/>
    <w:tmpl w:val="9CD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C955D3"/>
    <w:multiLevelType w:val="multilevel"/>
    <w:tmpl w:val="8CA0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737CB"/>
    <w:multiLevelType w:val="multilevel"/>
    <w:tmpl w:val="43C8A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0140368"/>
    <w:multiLevelType w:val="multilevel"/>
    <w:tmpl w:val="C86A3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AD23FD"/>
    <w:multiLevelType w:val="multilevel"/>
    <w:tmpl w:val="A4D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B96210"/>
    <w:multiLevelType w:val="multilevel"/>
    <w:tmpl w:val="84D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C314A5"/>
    <w:multiLevelType w:val="multilevel"/>
    <w:tmpl w:val="6256DF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BEB3ECB"/>
    <w:multiLevelType w:val="multilevel"/>
    <w:tmpl w:val="706C4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5037A"/>
    <w:multiLevelType w:val="multilevel"/>
    <w:tmpl w:val="3836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F37521"/>
    <w:multiLevelType w:val="multilevel"/>
    <w:tmpl w:val="95C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C36848"/>
    <w:multiLevelType w:val="multilevel"/>
    <w:tmpl w:val="E0F4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2A3894"/>
    <w:multiLevelType w:val="multilevel"/>
    <w:tmpl w:val="850C7C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B97057B"/>
    <w:multiLevelType w:val="multilevel"/>
    <w:tmpl w:val="D686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BD2CAE"/>
    <w:multiLevelType w:val="multilevel"/>
    <w:tmpl w:val="A250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E05CB8"/>
    <w:multiLevelType w:val="multilevel"/>
    <w:tmpl w:val="94A8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3E097C"/>
    <w:multiLevelType w:val="multilevel"/>
    <w:tmpl w:val="2CD0A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0200149"/>
    <w:multiLevelType w:val="multilevel"/>
    <w:tmpl w:val="F858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56870"/>
    <w:multiLevelType w:val="multilevel"/>
    <w:tmpl w:val="A916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981DDE"/>
    <w:multiLevelType w:val="multilevel"/>
    <w:tmpl w:val="094A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5E7D01"/>
    <w:multiLevelType w:val="multilevel"/>
    <w:tmpl w:val="B740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BA12B7"/>
    <w:multiLevelType w:val="multilevel"/>
    <w:tmpl w:val="5D3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913912"/>
    <w:multiLevelType w:val="multilevel"/>
    <w:tmpl w:val="6F3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6D40FD"/>
    <w:multiLevelType w:val="multilevel"/>
    <w:tmpl w:val="CCA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7529B9"/>
    <w:multiLevelType w:val="multilevel"/>
    <w:tmpl w:val="AAB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FD51C11"/>
    <w:multiLevelType w:val="multilevel"/>
    <w:tmpl w:val="022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176708"/>
    <w:multiLevelType w:val="multilevel"/>
    <w:tmpl w:val="E4B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0787976"/>
    <w:multiLevelType w:val="multilevel"/>
    <w:tmpl w:val="C84A4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56297"/>
    <w:multiLevelType w:val="multilevel"/>
    <w:tmpl w:val="EC46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6404B1F"/>
    <w:multiLevelType w:val="multilevel"/>
    <w:tmpl w:val="3254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3D4DED"/>
    <w:multiLevelType w:val="multilevel"/>
    <w:tmpl w:val="6650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006B27"/>
    <w:multiLevelType w:val="multilevel"/>
    <w:tmpl w:val="ECAA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256B63"/>
    <w:multiLevelType w:val="multilevel"/>
    <w:tmpl w:val="F22C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5C422A"/>
    <w:multiLevelType w:val="multilevel"/>
    <w:tmpl w:val="1CB6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773DC6"/>
    <w:multiLevelType w:val="multilevel"/>
    <w:tmpl w:val="087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25242E"/>
    <w:multiLevelType w:val="multilevel"/>
    <w:tmpl w:val="5FF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A4E3855"/>
    <w:multiLevelType w:val="multilevel"/>
    <w:tmpl w:val="CD06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B231863"/>
    <w:multiLevelType w:val="multilevel"/>
    <w:tmpl w:val="75D6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2825FA"/>
    <w:multiLevelType w:val="multilevel"/>
    <w:tmpl w:val="24A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CA870ED"/>
    <w:multiLevelType w:val="multilevel"/>
    <w:tmpl w:val="F3489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CA05BB"/>
    <w:multiLevelType w:val="multilevel"/>
    <w:tmpl w:val="043A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E1B09F5"/>
    <w:multiLevelType w:val="multilevel"/>
    <w:tmpl w:val="7D02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1024735"/>
    <w:multiLevelType w:val="multilevel"/>
    <w:tmpl w:val="EA0C6C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196520"/>
    <w:multiLevelType w:val="multilevel"/>
    <w:tmpl w:val="72DA7D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6A905B1E"/>
    <w:multiLevelType w:val="multilevel"/>
    <w:tmpl w:val="AFD27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6B710E0C"/>
    <w:multiLevelType w:val="multilevel"/>
    <w:tmpl w:val="37A40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9A32D2"/>
    <w:multiLevelType w:val="multilevel"/>
    <w:tmpl w:val="BA12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BED357E"/>
    <w:multiLevelType w:val="multilevel"/>
    <w:tmpl w:val="B588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C302D1D"/>
    <w:multiLevelType w:val="multilevel"/>
    <w:tmpl w:val="C576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CCA4777"/>
    <w:multiLevelType w:val="multilevel"/>
    <w:tmpl w:val="C716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CF0141B"/>
    <w:multiLevelType w:val="multilevel"/>
    <w:tmpl w:val="E5AC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DF2E77"/>
    <w:multiLevelType w:val="multilevel"/>
    <w:tmpl w:val="8ACA02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C364D8"/>
    <w:multiLevelType w:val="multilevel"/>
    <w:tmpl w:val="1A08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21905B4"/>
    <w:multiLevelType w:val="multilevel"/>
    <w:tmpl w:val="15AA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29E6EC3"/>
    <w:multiLevelType w:val="multilevel"/>
    <w:tmpl w:val="12C2E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AC4F83"/>
    <w:multiLevelType w:val="multilevel"/>
    <w:tmpl w:val="27E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BFC582C"/>
    <w:multiLevelType w:val="multilevel"/>
    <w:tmpl w:val="D042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5628125">
    <w:abstractNumId w:val="17"/>
  </w:num>
  <w:num w:numId="2" w16cid:durableId="495850416">
    <w:abstractNumId w:val="15"/>
  </w:num>
  <w:num w:numId="3" w16cid:durableId="1264340394">
    <w:abstractNumId w:val="53"/>
  </w:num>
  <w:num w:numId="4" w16cid:durableId="1398934581">
    <w:abstractNumId w:val="14"/>
  </w:num>
  <w:num w:numId="5" w16cid:durableId="571544605">
    <w:abstractNumId w:val="5"/>
  </w:num>
  <w:num w:numId="6" w16cid:durableId="1630083735">
    <w:abstractNumId w:val="37"/>
  </w:num>
  <w:num w:numId="7" w16cid:durableId="1894466824">
    <w:abstractNumId w:val="40"/>
  </w:num>
  <w:num w:numId="8" w16cid:durableId="2132899218">
    <w:abstractNumId w:val="59"/>
  </w:num>
  <w:num w:numId="9" w16cid:durableId="263155458">
    <w:abstractNumId w:val="24"/>
  </w:num>
  <w:num w:numId="10" w16cid:durableId="1400057289">
    <w:abstractNumId w:val="60"/>
  </w:num>
  <w:num w:numId="11" w16cid:durableId="2054503461">
    <w:abstractNumId w:val="18"/>
  </w:num>
  <w:num w:numId="12" w16cid:durableId="12807741">
    <w:abstractNumId w:val="13"/>
  </w:num>
  <w:num w:numId="13" w16cid:durableId="752163753">
    <w:abstractNumId w:val="44"/>
  </w:num>
  <w:num w:numId="14" w16cid:durableId="1918632065">
    <w:abstractNumId w:val="51"/>
  </w:num>
  <w:num w:numId="15" w16cid:durableId="1958366650">
    <w:abstractNumId w:val="1"/>
  </w:num>
  <w:num w:numId="16" w16cid:durableId="525482867">
    <w:abstractNumId w:val="16"/>
  </w:num>
  <w:num w:numId="17" w16cid:durableId="1499076970">
    <w:abstractNumId w:val="48"/>
  </w:num>
  <w:num w:numId="18" w16cid:durableId="1272664830">
    <w:abstractNumId w:val="20"/>
  </w:num>
  <w:num w:numId="19" w16cid:durableId="183598430">
    <w:abstractNumId w:val="6"/>
  </w:num>
  <w:num w:numId="20" w16cid:durableId="1845583890">
    <w:abstractNumId w:val="31"/>
  </w:num>
  <w:num w:numId="21" w16cid:durableId="1440644919">
    <w:abstractNumId w:val="43"/>
  </w:num>
  <w:num w:numId="22" w16cid:durableId="1963490290">
    <w:abstractNumId w:val="32"/>
  </w:num>
  <w:num w:numId="23" w16cid:durableId="1359312771">
    <w:abstractNumId w:val="39"/>
  </w:num>
  <w:num w:numId="24" w16cid:durableId="1786272404">
    <w:abstractNumId w:val="28"/>
  </w:num>
  <w:num w:numId="25" w16cid:durableId="1843624522">
    <w:abstractNumId w:val="9"/>
  </w:num>
  <w:num w:numId="26" w16cid:durableId="1521699517">
    <w:abstractNumId w:val="21"/>
  </w:num>
  <w:num w:numId="27" w16cid:durableId="220797083">
    <w:abstractNumId w:val="58"/>
  </w:num>
  <w:num w:numId="28" w16cid:durableId="516045413">
    <w:abstractNumId w:val="12"/>
  </w:num>
  <w:num w:numId="29" w16cid:durableId="1838225545">
    <w:abstractNumId w:val="49"/>
  </w:num>
  <w:num w:numId="30" w16cid:durableId="1699701188">
    <w:abstractNumId w:val="55"/>
  </w:num>
  <w:num w:numId="31" w16cid:durableId="1063482760">
    <w:abstractNumId w:val="46"/>
  </w:num>
  <w:num w:numId="32" w16cid:durableId="1141576072">
    <w:abstractNumId w:val="26"/>
  </w:num>
  <w:num w:numId="33" w16cid:durableId="434400499">
    <w:abstractNumId w:val="36"/>
  </w:num>
  <w:num w:numId="34" w16cid:durableId="414518987">
    <w:abstractNumId w:val="54"/>
  </w:num>
  <w:num w:numId="35" w16cid:durableId="1575361762">
    <w:abstractNumId w:val="33"/>
  </w:num>
  <w:num w:numId="36" w16cid:durableId="1445229264">
    <w:abstractNumId w:val="30"/>
  </w:num>
  <w:num w:numId="37" w16cid:durableId="53477838">
    <w:abstractNumId w:val="50"/>
  </w:num>
  <w:num w:numId="38" w16cid:durableId="2044018149">
    <w:abstractNumId w:val="52"/>
  </w:num>
  <w:num w:numId="39" w16cid:durableId="705253581">
    <w:abstractNumId w:val="25"/>
  </w:num>
  <w:num w:numId="40" w16cid:durableId="820194420">
    <w:abstractNumId w:val="10"/>
  </w:num>
  <w:num w:numId="41" w16cid:durableId="821696329">
    <w:abstractNumId w:val="4"/>
  </w:num>
  <w:num w:numId="42" w16cid:durableId="332879873">
    <w:abstractNumId w:val="3"/>
  </w:num>
  <w:num w:numId="43" w16cid:durableId="2103143278">
    <w:abstractNumId w:val="42"/>
  </w:num>
  <w:num w:numId="44" w16cid:durableId="1543637136">
    <w:abstractNumId w:val="22"/>
  </w:num>
  <w:num w:numId="45" w16cid:durableId="1964531668">
    <w:abstractNumId w:val="27"/>
  </w:num>
  <w:num w:numId="46" w16cid:durableId="1031416418">
    <w:abstractNumId w:val="2"/>
  </w:num>
  <w:num w:numId="47" w16cid:durableId="154495832">
    <w:abstractNumId w:val="23"/>
  </w:num>
  <w:num w:numId="48" w16cid:durableId="341518519">
    <w:abstractNumId w:val="56"/>
  </w:num>
  <w:num w:numId="49" w16cid:durableId="959336058">
    <w:abstractNumId w:val="19"/>
  </w:num>
  <w:num w:numId="50" w16cid:durableId="882789763">
    <w:abstractNumId w:val="41"/>
  </w:num>
  <w:num w:numId="51" w16cid:durableId="1651596113">
    <w:abstractNumId w:val="45"/>
  </w:num>
  <w:num w:numId="52" w16cid:durableId="648243289">
    <w:abstractNumId w:val="0"/>
  </w:num>
  <w:num w:numId="53" w16cid:durableId="1145509859">
    <w:abstractNumId w:val="47"/>
  </w:num>
  <w:num w:numId="54" w16cid:durableId="1511793684">
    <w:abstractNumId w:val="8"/>
  </w:num>
  <w:num w:numId="55" w16cid:durableId="1879202280">
    <w:abstractNumId w:val="35"/>
  </w:num>
  <w:num w:numId="56" w16cid:durableId="886527687">
    <w:abstractNumId w:val="57"/>
  </w:num>
  <w:num w:numId="57" w16cid:durableId="1544631606">
    <w:abstractNumId w:val="34"/>
  </w:num>
  <w:num w:numId="58" w16cid:durableId="63335975">
    <w:abstractNumId w:val="7"/>
  </w:num>
  <w:num w:numId="59" w16cid:durableId="90636999">
    <w:abstractNumId w:val="11"/>
  </w:num>
  <w:num w:numId="60" w16cid:durableId="1055396169">
    <w:abstractNumId w:val="29"/>
  </w:num>
  <w:num w:numId="61" w16cid:durableId="13862988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0A"/>
    <w:rsid w:val="00361042"/>
    <w:rsid w:val="003E2442"/>
    <w:rsid w:val="00496086"/>
    <w:rsid w:val="005B7E69"/>
    <w:rsid w:val="00761EAB"/>
    <w:rsid w:val="007672C7"/>
    <w:rsid w:val="00814E4F"/>
    <w:rsid w:val="00895F3C"/>
    <w:rsid w:val="00BF3A0A"/>
    <w:rsid w:val="00CA0433"/>
    <w:rsid w:val="00F10A97"/>
    <w:rsid w:val="00F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F772"/>
  <w15:chartTrackingRefBased/>
  <w15:docId w15:val="{553DDF08-88CA-444A-8200-A0D53AB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A0A"/>
    <w:pPr>
      <w:keepNext/>
      <w:keepLines/>
      <w:spacing w:before="160" w:after="80"/>
      <w:outlineLvl w:val="2"/>
    </w:pPr>
    <w:rPr>
      <w:rFonts w:eastAsiaTheme="majorEastAsia" w:cstheme="majorBidi"/>
      <w:color w:val="BF8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8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A0A"/>
    <w:pPr>
      <w:keepNext/>
      <w:keepLines/>
      <w:spacing w:before="80" w:after="40"/>
      <w:outlineLvl w:val="4"/>
    </w:pPr>
    <w:rPr>
      <w:rFonts w:eastAsiaTheme="majorEastAsia" w:cstheme="majorBidi"/>
      <w:color w:val="BF8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5757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A0A"/>
    <w:pPr>
      <w:keepNext/>
      <w:keepLines/>
      <w:spacing w:before="40" w:after="0"/>
      <w:outlineLvl w:val="6"/>
    </w:pPr>
    <w:rPr>
      <w:rFonts w:eastAsiaTheme="majorEastAsia" w:cstheme="majorBidi"/>
      <w:color w:val="75757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A0A"/>
    <w:pPr>
      <w:keepNext/>
      <w:keepLines/>
      <w:spacing w:after="0"/>
      <w:outlineLvl w:val="7"/>
    </w:pPr>
    <w:rPr>
      <w:rFonts w:eastAsiaTheme="majorEastAsia" w:cstheme="majorBidi"/>
      <w:i/>
      <w:iCs/>
      <w:color w:val="4C4C4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A0A"/>
    <w:pPr>
      <w:keepNext/>
      <w:keepLines/>
      <w:spacing w:after="0"/>
      <w:outlineLvl w:val="8"/>
    </w:pPr>
    <w:rPr>
      <w:rFonts w:eastAsiaTheme="majorEastAsia" w:cstheme="majorBidi"/>
      <w:color w:val="4C4C4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A0A"/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A0A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A0A"/>
    <w:rPr>
      <w:rFonts w:eastAsiaTheme="majorEastAsia" w:cstheme="majorBidi"/>
      <w:color w:val="BF8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A0A"/>
    <w:rPr>
      <w:rFonts w:eastAsiaTheme="majorEastAsia" w:cstheme="majorBidi"/>
      <w:i/>
      <w:iCs/>
      <w:color w:val="BF8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A0A"/>
    <w:rPr>
      <w:rFonts w:eastAsiaTheme="majorEastAsia" w:cstheme="majorBidi"/>
      <w:color w:val="BF8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A0A"/>
    <w:rPr>
      <w:rFonts w:eastAsiaTheme="majorEastAsia" w:cstheme="majorBidi"/>
      <w:i/>
      <w:iCs/>
      <w:color w:val="75757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A0A"/>
    <w:rPr>
      <w:rFonts w:eastAsiaTheme="majorEastAsia" w:cstheme="majorBidi"/>
      <w:color w:val="75757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A0A"/>
    <w:rPr>
      <w:rFonts w:eastAsiaTheme="majorEastAsia" w:cstheme="majorBidi"/>
      <w:i/>
      <w:iCs/>
      <w:color w:val="4C4C4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A0A"/>
    <w:rPr>
      <w:rFonts w:eastAsiaTheme="majorEastAsia" w:cstheme="majorBidi"/>
      <w:color w:val="4C4C4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A0A"/>
    <w:pPr>
      <w:numPr>
        <w:ilvl w:val="1"/>
      </w:numPr>
    </w:pPr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A0A"/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A0A"/>
    <w:pPr>
      <w:spacing w:before="160"/>
      <w:jc w:val="center"/>
    </w:pPr>
    <w:rPr>
      <w:i/>
      <w:iCs/>
      <w:color w:val="60606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A0A"/>
    <w:rPr>
      <w:i/>
      <w:iCs/>
      <w:color w:val="606060" w:themeColor="text1" w:themeTint="BF"/>
    </w:rPr>
  </w:style>
  <w:style w:type="paragraph" w:styleId="ListParagraph">
    <w:name w:val="List Paragraph"/>
    <w:basedOn w:val="Normal"/>
    <w:uiPriority w:val="34"/>
    <w:qFormat/>
    <w:rsid w:val="00BF3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A0A"/>
    <w:rPr>
      <w:i/>
      <w:iCs/>
      <w:color w:val="BF8F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A0A"/>
    <w:pPr>
      <w:pBdr>
        <w:top w:val="single" w:sz="4" w:space="10" w:color="BF8F00" w:themeColor="accent1" w:themeShade="BF"/>
        <w:bottom w:val="single" w:sz="4" w:space="10" w:color="BF8F00" w:themeColor="accent1" w:themeShade="BF"/>
      </w:pBdr>
      <w:spacing w:before="360" w:after="360"/>
      <w:ind w:left="864" w:right="864"/>
      <w:jc w:val="center"/>
    </w:pPr>
    <w:rPr>
      <w:i/>
      <w:iCs/>
      <w:color w:val="BF8F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A0A"/>
    <w:rPr>
      <w:i/>
      <w:iCs/>
      <w:color w:val="BF8F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A0A"/>
    <w:rPr>
      <w:b/>
      <w:bCs/>
      <w:smallCaps/>
      <w:color w:val="BF8F00" w:themeColor="accent1" w:themeShade="BF"/>
      <w:spacing w:val="5"/>
    </w:rPr>
  </w:style>
  <w:style w:type="paragraph" w:customStyle="1" w:styleId="paragraph">
    <w:name w:val="paragraph"/>
    <w:basedOn w:val="Normal"/>
    <w:rsid w:val="00BF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F3A0A"/>
  </w:style>
  <w:style w:type="character" w:customStyle="1" w:styleId="eop">
    <w:name w:val="eop"/>
    <w:basedOn w:val="DefaultParagraphFont"/>
    <w:rsid w:val="00BF3A0A"/>
  </w:style>
  <w:style w:type="character" w:styleId="Hyperlink">
    <w:name w:val="Hyperlink"/>
    <w:basedOn w:val="DefaultParagraphFont"/>
    <w:uiPriority w:val="99"/>
    <w:unhideWhenUsed/>
    <w:rsid w:val="00BF3A0A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centerforsafesport.org/report-a-concer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ahockey.i-sight.com/portal" TargetMode="External"/><Relationship Id="rId12" Type="http://schemas.openxmlformats.org/officeDocument/2006/relationships/hyperlink" Target="mailto:safesport1@coloradohocke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centerforsafesport.org/report-a-concer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scenterforsafesport.org/report-a-conce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esport1@coloradohockey.org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LENZINI, NEESHA N</dc:creator>
  <cp:keywords/>
  <dc:description/>
  <cp:lastModifiedBy>LENZINI, NEESHA N</cp:lastModifiedBy>
  <cp:revision>1</cp:revision>
  <dcterms:created xsi:type="dcterms:W3CDTF">2025-08-10T16:06:00Z</dcterms:created>
  <dcterms:modified xsi:type="dcterms:W3CDTF">2025-08-10T16:31:00Z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42f3a-d640-48fd-aca7-962a76ac3aec_Enabled">
    <vt:lpwstr>true</vt:lpwstr>
  </property>
  <property fmtid="{D5CDD505-2E9C-101B-9397-08002B2CF9AE}" pid="3" name="MSIP_Label_a0442f3a-d640-48fd-aca7-962a76ac3aec_SetDate">
    <vt:lpwstr>2025-08-10T16:31:26Z</vt:lpwstr>
  </property>
  <property fmtid="{D5CDD505-2E9C-101B-9397-08002B2CF9AE}" pid="4" name="MSIP_Label_a0442f3a-d640-48fd-aca7-962a76ac3aec_Method">
    <vt:lpwstr>Standard</vt:lpwstr>
  </property>
  <property fmtid="{D5CDD505-2E9C-101B-9397-08002B2CF9AE}" pid="5" name="MSIP_Label_a0442f3a-d640-48fd-aca7-962a76ac3aec_Name">
    <vt:lpwstr>defa4170-0d19-0005-0003-bc88714345d2</vt:lpwstr>
  </property>
  <property fmtid="{D5CDD505-2E9C-101B-9397-08002B2CF9AE}" pid="6" name="MSIP_Label_a0442f3a-d640-48fd-aca7-962a76ac3aec_SiteId">
    <vt:lpwstr>b5a33716-1e23-4b33-ba9a-618a56e76a18</vt:lpwstr>
  </property>
  <property fmtid="{D5CDD505-2E9C-101B-9397-08002B2CF9AE}" pid="7" name="MSIP_Label_a0442f3a-d640-48fd-aca7-962a76ac3aec_ActionId">
    <vt:lpwstr>16f35b34-7bf4-49dd-820e-2cb6d744e461</vt:lpwstr>
  </property>
  <property fmtid="{D5CDD505-2E9C-101B-9397-08002B2CF9AE}" pid="8" name="MSIP_Label_a0442f3a-d640-48fd-aca7-962a76ac3aec_ContentBits">
    <vt:lpwstr>0</vt:lpwstr>
  </property>
  <property fmtid="{D5CDD505-2E9C-101B-9397-08002B2CF9AE}" pid="9" name="MSIP_Label_a0442f3a-d640-48fd-aca7-962a76ac3aec_Tag">
    <vt:lpwstr>10, 3, 0, 1</vt:lpwstr>
  </property>
</Properties>
</file>