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3633A31A" w:rsidR="00993731" w:rsidRDefault="007F716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June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18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3A0D7EAA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7F7164">
        <w:rPr>
          <w:b/>
          <w:color w:val="000000"/>
        </w:rPr>
        <w:t>June 18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</w:p>
    <w:p w14:paraId="5D7D1665" w14:textId="27A03CFA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7F7164">
        <w:rPr>
          <w:b/>
          <w:color w:val="000000"/>
        </w:rPr>
        <w:t>May</w:t>
      </w:r>
      <w:r w:rsidR="004A41A6">
        <w:rPr>
          <w:b/>
          <w:color w:val="000000"/>
        </w:rPr>
        <w:t xml:space="preserve"> </w:t>
      </w:r>
      <w:r w:rsidR="007F7164">
        <w:rPr>
          <w:b/>
          <w:color w:val="000000"/>
        </w:rPr>
        <w:t>21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4E8B232C" w14:textId="77777777" w:rsidR="007F7164" w:rsidRDefault="007F7164">
      <w:pPr>
        <w:rPr>
          <w:b/>
          <w:i/>
        </w:rPr>
      </w:pPr>
    </w:p>
    <w:p w14:paraId="013198B3" w14:textId="447B702C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0FBA0367" w14:textId="1078AF74" w:rsidR="005B518A" w:rsidRDefault="005B518A" w:rsidP="005B518A">
      <w:pPr>
        <w:pStyle w:val="ListBullet"/>
        <w:rPr>
          <w:b/>
          <w:bCs/>
        </w:rPr>
      </w:pPr>
      <w:r>
        <w:rPr>
          <w:b/>
          <w:bCs/>
        </w:rPr>
        <w:t>Bear Paw Parade/Booth Volunteers (</w:t>
      </w:r>
      <w:r w:rsidR="00AA14CE">
        <w:rPr>
          <w:b/>
          <w:bCs/>
        </w:rPr>
        <w:t>NL</w:t>
      </w:r>
      <w:r>
        <w:rPr>
          <w:b/>
          <w:bCs/>
        </w:rPr>
        <w:t xml:space="preserve">) – </w:t>
      </w:r>
    </w:p>
    <w:p w14:paraId="5F90CD33" w14:textId="5F458333" w:rsidR="0055444B" w:rsidRPr="0055444B" w:rsidRDefault="0055444B" w:rsidP="0055444B">
      <w:pPr>
        <w:pStyle w:val="ListBullet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Booth Schedule (AR) – 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560B21B4" w14:textId="7537BDDF" w:rsidR="00B248EB" w:rsidRDefault="0055444B" w:rsidP="00B248EB">
      <w:pPr>
        <w:pStyle w:val="ListBullet"/>
        <w:rPr>
          <w:b/>
          <w:bCs/>
        </w:rPr>
      </w:pPr>
      <w:r>
        <w:rPr>
          <w:b/>
          <w:bCs/>
        </w:rPr>
        <w:t xml:space="preserve">MAC Anniversary Event (JD) – </w:t>
      </w:r>
    </w:p>
    <w:p w14:paraId="010A1832" w14:textId="362C2515" w:rsidR="0055444B" w:rsidRPr="0055444B" w:rsidRDefault="0055444B" w:rsidP="0055444B">
      <w:pPr>
        <w:pStyle w:val="ListBullet"/>
        <w:rPr>
          <w:b/>
          <w:bCs/>
        </w:rPr>
      </w:pPr>
      <w:r>
        <w:rPr>
          <w:b/>
          <w:bCs/>
        </w:rPr>
        <w:t xml:space="preserve">Gear Swap (JD) – </w:t>
      </w:r>
    </w:p>
    <w:p w14:paraId="2335D305" w14:textId="1323061A" w:rsidR="009361BB" w:rsidRDefault="009361BB" w:rsidP="001E54E8">
      <w:pPr>
        <w:pStyle w:val="ListBullet"/>
        <w:numPr>
          <w:ilvl w:val="0"/>
          <w:numId w:val="0"/>
        </w:numPr>
        <w:rPr>
          <w:b/>
          <w:color w:val="000000"/>
        </w:rPr>
      </w:pPr>
    </w:p>
    <w:p w14:paraId="4283CB67" w14:textId="1767CB98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1E54E8">
        <w:rPr>
          <w:b/>
          <w:color w:val="000000"/>
        </w:rPr>
        <w:t>Ju</w:t>
      </w:r>
      <w:r w:rsidR="005B518A">
        <w:rPr>
          <w:b/>
          <w:color w:val="000000"/>
        </w:rPr>
        <w:t>ly</w:t>
      </w:r>
      <w:r w:rsidR="00262393">
        <w:rPr>
          <w:b/>
          <w:color w:val="000000"/>
        </w:rPr>
        <w:t xml:space="preserve"> </w:t>
      </w:r>
      <w:r w:rsidR="002855D3">
        <w:rPr>
          <w:b/>
          <w:color w:val="000000"/>
        </w:rPr>
        <w:t>1</w:t>
      </w:r>
      <w:r w:rsidR="00BC5CD3">
        <w:rPr>
          <w:b/>
          <w:color w:val="000000"/>
        </w:rPr>
        <w:t>6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642BE524" w14:textId="77777777" w:rsidR="0055444B" w:rsidRDefault="0055444B">
      <w:pPr>
        <w:rPr>
          <w:b/>
        </w:rPr>
      </w:pPr>
    </w:p>
    <w:p w14:paraId="1048A39D" w14:textId="77777777" w:rsidR="0055444B" w:rsidRDefault="0055444B">
      <w:pPr>
        <w:rPr>
          <w:b/>
        </w:rPr>
      </w:pPr>
    </w:p>
    <w:p w14:paraId="5E83D46B" w14:textId="77777777" w:rsidR="0055444B" w:rsidRDefault="0055444B">
      <w:pPr>
        <w:rPr>
          <w:b/>
        </w:rPr>
      </w:pPr>
    </w:p>
    <w:p w14:paraId="7573AC0D" w14:textId="77777777" w:rsidR="0055444B" w:rsidRDefault="0055444B">
      <w:pPr>
        <w:rPr>
          <w:b/>
        </w:rPr>
      </w:pPr>
    </w:p>
    <w:p w14:paraId="171C5C70" w14:textId="77777777" w:rsidR="0055444B" w:rsidRDefault="0055444B">
      <w:pPr>
        <w:rPr>
          <w:b/>
        </w:rPr>
      </w:pPr>
    </w:p>
    <w:p w14:paraId="0E16A84C" w14:textId="77777777" w:rsidR="0055444B" w:rsidRDefault="0055444B">
      <w:pPr>
        <w:rPr>
          <w:b/>
        </w:rPr>
      </w:pPr>
    </w:p>
    <w:p w14:paraId="26CA6F26" w14:textId="77777777" w:rsidR="0055444B" w:rsidRDefault="0055444B">
      <w:pPr>
        <w:rPr>
          <w:b/>
        </w:rPr>
      </w:pPr>
    </w:p>
    <w:p w14:paraId="3D55BE13" w14:textId="77777777" w:rsidR="009361BB" w:rsidRDefault="009361BB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3F20D576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Nicole Leon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7044AE">
                                <w:rPr>
                                  <w:color w:val="000000"/>
                                </w:rPr>
                                <w:t>NL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46EF9E0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6U/8U Coordinator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Dylan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044AE">
                                <w:rPr>
                                  <w:color w:val="000000"/>
                                </w:rPr>
                                <w:t xml:space="preserve">Troisi </w:t>
                              </w:r>
                              <w:r>
                                <w:rPr>
                                  <w:color w:val="000000"/>
                                </w:rPr>
                                <w:t>(</w:t>
                              </w:r>
                              <w:r w:rsidR="007044AE">
                                <w:rPr>
                                  <w:color w:val="000000"/>
                                </w:rPr>
                                <w:t>DT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00F63" w14:textId="77777777" w:rsidR="00CD529F" w:rsidRDefault="00CD529F">
      <w:r>
        <w:separator/>
      </w:r>
    </w:p>
  </w:endnote>
  <w:endnote w:type="continuationSeparator" w:id="0">
    <w:p w14:paraId="679D08A0" w14:textId="77777777" w:rsidR="00CD529F" w:rsidRDefault="00CD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1EBF73FE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1E54E8">
      <w:rPr>
        <w:color w:val="000000"/>
      </w:rPr>
      <w:t>5</w:t>
    </w:r>
    <w:r>
      <w:rPr>
        <w:color w:val="000000"/>
      </w:rPr>
      <w:t>.</w:t>
    </w:r>
    <w:r w:rsidR="001E54E8">
      <w:rPr>
        <w:color w:val="000000"/>
      </w:rPr>
      <w:t>2</w:t>
    </w:r>
    <w:r w:rsidR="005816F2">
      <w:rPr>
        <w:color w:val="000000"/>
      </w:rPr>
      <w:t>1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710BD" w14:textId="77777777" w:rsidR="00CD529F" w:rsidRDefault="00CD529F">
      <w:r>
        <w:separator/>
      </w:r>
    </w:p>
  </w:footnote>
  <w:footnote w:type="continuationSeparator" w:id="0">
    <w:p w14:paraId="13F65E98" w14:textId="77777777" w:rsidR="00CD529F" w:rsidRDefault="00CD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5"/>
  </w:num>
  <w:num w:numId="3" w16cid:durableId="364065060">
    <w:abstractNumId w:val="2"/>
  </w:num>
  <w:num w:numId="4" w16cid:durableId="2037778374">
    <w:abstractNumId w:val="6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  <w:num w:numId="8" w16cid:durableId="1342662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A30F4"/>
    <w:rsid w:val="000C116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25C0A"/>
    <w:rsid w:val="00235FD3"/>
    <w:rsid w:val="0024033A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61C3"/>
    <w:rsid w:val="003A02C8"/>
    <w:rsid w:val="003B000A"/>
    <w:rsid w:val="003D5133"/>
    <w:rsid w:val="00422F4B"/>
    <w:rsid w:val="00435F63"/>
    <w:rsid w:val="00436057"/>
    <w:rsid w:val="00437B64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44B"/>
    <w:rsid w:val="00564F0F"/>
    <w:rsid w:val="00566730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D07E0"/>
    <w:rsid w:val="007044AE"/>
    <w:rsid w:val="00716EA3"/>
    <w:rsid w:val="00726B0C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63D73"/>
    <w:rsid w:val="00B66383"/>
    <w:rsid w:val="00B762B6"/>
    <w:rsid w:val="00B90845"/>
    <w:rsid w:val="00BB12A5"/>
    <w:rsid w:val="00BB4BB4"/>
    <w:rsid w:val="00BC4967"/>
    <w:rsid w:val="00BC5CD3"/>
    <w:rsid w:val="00BE718E"/>
    <w:rsid w:val="00BF0EC9"/>
    <w:rsid w:val="00C42982"/>
    <w:rsid w:val="00C961DC"/>
    <w:rsid w:val="00CC4F3E"/>
    <w:rsid w:val="00CD529F"/>
    <w:rsid w:val="00CE4E1A"/>
    <w:rsid w:val="00D0061D"/>
    <w:rsid w:val="00D55130"/>
    <w:rsid w:val="00D62F95"/>
    <w:rsid w:val="00D724B9"/>
    <w:rsid w:val="00D74CE5"/>
    <w:rsid w:val="00DB52B6"/>
    <w:rsid w:val="00DC450E"/>
    <w:rsid w:val="00E31015"/>
    <w:rsid w:val="00E5009E"/>
    <w:rsid w:val="00E706FF"/>
    <w:rsid w:val="00EC5961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2025-06-18T17:19:00Z</dcterms:created>
  <dcterms:modified xsi:type="dcterms:W3CDTF">2025-06-18T17:19:00Z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