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EBA" w:rsidRPr="00270EBA" w:rsidRDefault="00270EBA" w:rsidP="00270EBA">
      <w:pPr>
        <w:shd w:val="clear" w:color="auto" w:fill="FFFFFF"/>
        <w:spacing w:before="100" w:beforeAutospacing="1" w:after="100" w:afterAutospacing="1" w:line="240" w:lineRule="auto"/>
        <w:rPr>
          <w:rFonts w:ascii="Arial" w:eastAsia="Times New Roman" w:hAnsi="Arial" w:cs="Arial"/>
          <w:color w:val="000000"/>
          <w:sz w:val="24"/>
          <w:szCs w:val="24"/>
        </w:rPr>
      </w:pPr>
      <w:r w:rsidRPr="00270EBA">
        <w:rPr>
          <w:rFonts w:ascii="Arial" w:eastAsia="Times New Roman" w:hAnsi="Arial" w:cs="Arial"/>
          <w:color w:val="000000"/>
          <w:sz w:val="24"/>
          <w:szCs w:val="24"/>
        </w:rPr>
        <w:t> </w:t>
      </w:r>
    </w:p>
    <w:p w:rsidR="00270EBA" w:rsidRPr="00270EBA" w:rsidRDefault="00270EBA" w:rsidP="00270EBA">
      <w:pPr>
        <w:shd w:val="clear" w:color="auto" w:fill="FFFFFF"/>
        <w:spacing w:before="100" w:beforeAutospacing="1" w:after="100" w:afterAutospacing="1" w:line="240" w:lineRule="auto"/>
        <w:rPr>
          <w:rFonts w:ascii="Arial" w:eastAsia="Times New Roman" w:hAnsi="Arial" w:cs="Arial"/>
          <w:color w:val="000000"/>
          <w:sz w:val="24"/>
          <w:szCs w:val="24"/>
        </w:rPr>
      </w:pPr>
      <w:r w:rsidRPr="00270EBA">
        <w:rPr>
          <w:rFonts w:ascii="Arial" w:eastAsia="Times New Roman" w:hAnsi="Arial" w:cs="Arial"/>
          <w:color w:val="000000"/>
          <w:sz w:val="24"/>
          <w:szCs w:val="24"/>
        </w:rPr>
        <w:t> </w:t>
      </w:r>
    </w:p>
    <w:p w:rsidR="00270EBA" w:rsidRPr="00270EBA" w:rsidRDefault="00270EBA" w:rsidP="00270EBA">
      <w:pPr>
        <w:shd w:val="clear" w:color="auto" w:fill="FFFFFF"/>
        <w:spacing w:before="100" w:beforeAutospacing="1" w:after="100" w:afterAutospacing="1" w:line="240" w:lineRule="auto"/>
        <w:rPr>
          <w:rFonts w:ascii="Arial" w:eastAsia="Times New Roman" w:hAnsi="Arial" w:cs="Arial"/>
          <w:color w:val="000000"/>
          <w:sz w:val="24"/>
          <w:szCs w:val="24"/>
        </w:rPr>
      </w:pPr>
      <w:r w:rsidRPr="00270EBA">
        <w:rPr>
          <w:rFonts w:ascii="Arial" w:eastAsia="Times New Roman" w:hAnsi="Arial" w:cs="Arial"/>
          <w:color w:val="000000"/>
          <w:sz w:val="24"/>
          <w:szCs w:val="24"/>
        </w:rPr>
        <w:t> </w:t>
      </w:r>
    </w:p>
    <w:p w:rsidR="00270EBA" w:rsidRDefault="00BC5934" w:rsidP="00270EBA">
      <w:pPr>
        <w:shd w:val="clear" w:color="auto" w:fill="FFFFFF"/>
        <w:spacing w:before="100" w:beforeAutospacing="1" w:after="100" w:afterAutospacing="1" w:line="240" w:lineRule="auto"/>
        <w:ind w:hanging="360"/>
        <w:rPr>
          <w:rFonts w:ascii="Arial" w:eastAsia="Times New Roman" w:hAnsi="Arial" w:cs="Arial"/>
          <w:b/>
          <w:bCs/>
          <w:color w:val="000000"/>
          <w:sz w:val="24"/>
          <w:szCs w:val="24"/>
        </w:rPr>
      </w:pPr>
      <w:r>
        <w:rPr>
          <w:rFonts w:ascii="Arial" w:eastAsia="Times New Roman" w:hAnsi="Arial" w:cs="Arial"/>
          <w:b/>
          <w:bCs/>
          <w:color w:val="000000"/>
          <w:sz w:val="24"/>
          <w:szCs w:val="24"/>
        </w:rPr>
        <w:t>AHYBA POLICY ON HEAD INJURIES</w:t>
      </w:r>
    </w:p>
    <w:p w:rsidR="00BC5934" w:rsidRPr="00270EBA" w:rsidRDefault="00BC5934" w:rsidP="00270EBA">
      <w:pPr>
        <w:shd w:val="clear" w:color="auto" w:fill="FFFFFF"/>
        <w:spacing w:before="100" w:beforeAutospacing="1" w:after="100" w:afterAutospacing="1" w:line="240" w:lineRule="auto"/>
        <w:ind w:hanging="360"/>
        <w:rPr>
          <w:rFonts w:ascii="Arial" w:eastAsia="Times New Roman" w:hAnsi="Arial" w:cs="Arial"/>
          <w:color w:val="000000"/>
          <w:sz w:val="24"/>
          <w:szCs w:val="24"/>
        </w:rPr>
      </w:pPr>
      <w:r>
        <w:rPr>
          <w:rFonts w:ascii="Arial" w:eastAsia="Times New Roman" w:hAnsi="Arial" w:cs="Arial"/>
          <w:b/>
          <w:bCs/>
          <w:color w:val="000000"/>
          <w:sz w:val="24"/>
          <w:szCs w:val="24"/>
        </w:rPr>
        <w:t>Adopted November 4, 2013</w:t>
      </w:r>
    </w:p>
    <w:p w:rsidR="00270EBA" w:rsidRPr="00270EBA" w:rsidRDefault="00270EBA" w:rsidP="00270EBA">
      <w:pPr>
        <w:shd w:val="clear" w:color="auto" w:fill="FFFFFF"/>
        <w:spacing w:before="100" w:beforeAutospacing="1" w:after="100" w:afterAutospacing="1" w:line="240" w:lineRule="auto"/>
        <w:ind w:left="720"/>
        <w:rPr>
          <w:rFonts w:ascii="Arial" w:eastAsia="Times New Roman" w:hAnsi="Arial" w:cs="Arial"/>
          <w:color w:val="000000"/>
          <w:sz w:val="24"/>
          <w:szCs w:val="24"/>
        </w:rPr>
      </w:pPr>
      <w:r w:rsidRPr="00270EBA">
        <w:rPr>
          <w:rFonts w:ascii="Arial" w:eastAsia="Times New Roman" w:hAnsi="Arial" w:cs="Arial"/>
          <w:color w:val="000000"/>
          <w:sz w:val="24"/>
          <w:szCs w:val="24"/>
        </w:rPr>
        <w:t>All levels of AHYBA follow the IHSA rules, with some minor modifications/adaptations based on grade level.  Those same IHSA rules apply to suspected concussions and head injuries.  The IHSA Concussion Management Guideline and the AHYBA adaptation of that guideline are stated below.</w:t>
      </w:r>
    </w:p>
    <w:p w:rsidR="00270EBA" w:rsidRPr="00270EBA" w:rsidRDefault="00270EBA" w:rsidP="00270EBA">
      <w:pPr>
        <w:shd w:val="clear" w:color="auto" w:fill="FFFFFF"/>
        <w:spacing w:before="100" w:beforeAutospacing="1" w:after="100" w:afterAutospacing="1" w:line="240" w:lineRule="auto"/>
        <w:ind w:left="720"/>
        <w:rPr>
          <w:rFonts w:ascii="Arial" w:eastAsia="Times New Roman" w:hAnsi="Arial" w:cs="Arial"/>
          <w:color w:val="000000"/>
          <w:sz w:val="24"/>
          <w:szCs w:val="24"/>
        </w:rPr>
      </w:pPr>
      <w:r w:rsidRPr="00270EBA">
        <w:rPr>
          <w:rFonts w:ascii="Arial" w:eastAsia="Times New Roman" w:hAnsi="Arial" w:cs="Arial"/>
          <w:color w:val="000000"/>
          <w:sz w:val="24"/>
          <w:szCs w:val="24"/>
        </w:rPr>
        <w:t> </w:t>
      </w:r>
    </w:p>
    <w:p w:rsidR="00270EBA" w:rsidRPr="00270EBA" w:rsidRDefault="00270EBA" w:rsidP="00270EBA">
      <w:pPr>
        <w:shd w:val="clear" w:color="auto" w:fill="FFFFFF"/>
        <w:spacing w:before="100" w:beforeAutospacing="1" w:after="100" w:afterAutospacing="1" w:line="240" w:lineRule="auto"/>
        <w:ind w:left="720"/>
        <w:rPr>
          <w:rFonts w:ascii="Arial" w:eastAsia="Times New Roman" w:hAnsi="Arial" w:cs="Arial"/>
          <w:color w:val="000000"/>
          <w:sz w:val="24"/>
          <w:szCs w:val="24"/>
        </w:rPr>
      </w:pPr>
      <w:r w:rsidRPr="00270EBA">
        <w:rPr>
          <w:rFonts w:ascii="Arial" w:eastAsia="Times New Roman" w:hAnsi="Arial" w:cs="Arial"/>
          <w:color w:val="000000"/>
          <w:sz w:val="24"/>
          <w:szCs w:val="24"/>
          <w:u w:val="single"/>
        </w:rPr>
        <w:t>IHSA Concussion Man</w:t>
      </w:r>
      <w:r w:rsidR="00B424A2">
        <w:rPr>
          <w:rFonts w:ascii="Arial" w:eastAsia="Times New Roman" w:hAnsi="Arial" w:cs="Arial"/>
          <w:color w:val="000000"/>
          <w:sz w:val="24"/>
          <w:szCs w:val="24"/>
          <w:u w:val="single"/>
        </w:rPr>
        <w:t>a</w:t>
      </w:r>
      <w:r w:rsidRPr="00270EBA">
        <w:rPr>
          <w:rFonts w:ascii="Arial" w:eastAsia="Times New Roman" w:hAnsi="Arial" w:cs="Arial"/>
          <w:color w:val="000000"/>
          <w:sz w:val="24"/>
          <w:szCs w:val="24"/>
          <w:u w:val="single"/>
        </w:rPr>
        <w:t>gement Guideline:</w:t>
      </w:r>
    </w:p>
    <w:p w:rsidR="00270EBA" w:rsidRPr="00270EBA" w:rsidRDefault="00270EBA" w:rsidP="00270EBA">
      <w:pPr>
        <w:shd w:val="clear" w:color="auto" w:fill="FFFFFF"/>
        <w:spacing w:before="100" w:beforeAutospacing="1" w:after="0" w:line="240" w:lineRule="auto"/>
        <w:ind w:left="720"/>
        <w:rPr>
          <w:rFonts w:ascii="Arial" w:eastAsia="Times New Roman" w:hAnsi="Arial" w:cs="Arial"/>
          <w:color w:val="000000"/>
          <w:sz w:val="24"/>
          <w:szCs w:val="24"/>
        </w:rPr>
      </w:pPr>
      <w:r w:rsidRPr="00270EBA">
        <w:rPr>
          <w:rFonts w:ascii="Arial" w:eastAsia="Times New Roman" w:hAnsi="Arial" w:cs="Arial"/>
          <w:color w:val="000000"/>
        </w:rPr>
        <w:t>A student athlete who is suspected of sustaining a concussion or head injury in a practice or game shall be removed from participation or competition at that time.</w:t>
      </w:r>
    </w:p>
    <w:p w:rsidR="00270EBA" w:rsidRPr="00270EBA" w:rsidRDefault="00270EBA" w:rsidP="00270EBA">
      <w:pPr>
        <w:shd w:val="clear" w:color="auto" w:fill="FFFFFF"/>
        <w:spacing w:before="100" w:beforeAutospacing="1" w:after="0" w:line="240" w:lineRule="auto"/>
        <w:ind w:left="720"/>
        <w:rPr>
          <w:rFonts w:ascii="Arial" w:eastAsia="Times New Roman" w:hAnsi="Arial" w:cs="Arial"/>
          <w:color w:val="000000"/>
          <w:sz w:val="24"/>
          <w:szCs w:val="24"/>
        </w:rPr>
      </w:pPr>
      <w:r w:rsidRPr="00270EBA">
        <w:rPr>
          <w:rFonts w:ascii="Arial" w:eastAsia="Times New Roman" w:hAnsi="Arial" w:cs="Arial"/>
          <w:color w:val="000000"/>
        </w:rPr>
        <w:t xml:space="preserve">A student athlete who has been removed from an interscholastic contest for a possible concussion or head injury </w:t>
      </w:r>
      <w:proofErr w:type="spellStart"/>
      <w:r w:rsidRPr="00270EBA">
        <w:rPr>
          <w:rFonts w:ascii="Arial" w:eastAsia="Times New Roman" w:hAnsi="Arial" w:cs="Arial"/>
          <w:color w:val="000000"/>
        </w:rPr>
        <w:t>can not</w:t>
      </w:r>
      <w:proofErr w:type="spellEnd"/>
      <w:r w:rsidRPr="00270EBA">
        <w:rPr>
          <w:rFonts w:ascii="Arial" w:eastAsia="Times New Roman" w:hAnsi="Arial" w:cs="Arial"/>
          <w:color w:val="000000"/>
        </w:rPr>
        <w:t xml:space="preserve"> return to that contest unless cleared to do so by a physician licensed to practice medicine in all its branches in Illinois or a certified athletic trainer.</w:t>
      </w:r>
    </w:p>
    <w:p w:rsidR="00270EBA" w:rsidRPr="00270EBA" w:rsidRDefault="00270EBA" w:rsidP="00270EBA">
      <w:pPr>
        <w:shd w:val="clear" w:color="auto" w:fill="FFFFFF"/>
        <w:spacing w:before="100" w:beforeAutospacing="1" w:after="0" w:line="240" w:lineRule="auto"/>
        <w:ind w:left="720"/>
        <w:rPr>
          <w:rFonts w:ascii="Arial" w:eastAsia="Times New Roman" w:hAnsi="Arial" w:cs="Arial"/>
          <w:color w:val="000000"/>
          <w:sz w:val="24"/>
          <w:szCs w:val="24"/>
        </w:rPr>
      </w:pPr>
      <w:r w:rsidRPr="00270EBA">
        <w:rPr>
          <w:rFonts w:ascii="Arial" w:eastAsia="Times New Roman" w:hAnsi="Arial" w:cs="Arial"/>
          <w:color w:val="000000"/>
        </w:rPr>
        <w:t xml:space="preserve">If not cleared to return to that contest, a student athlete </w:t>
      </w:r>
      <w:proofErr w:type="spellStart"/>
      <w:r w:rsidRPr="00270EBA">
        <w:rPr>
          <w:rFonts w:ascii="Arial" w:eastAsia="Times New Roman" w:hAnsi="Arial" w:cs="Arial"/>
          <w:color w:val="000000"/>
        </w:rPr>
        <w:t>can not</w:t>
      </w:r>
      <w:proofErr w:type="spellEnd"/>
      <w:r w:rsidRPr="00270EBA">
        <w:rPr>
          <w:rFonts w:ascii="Arial" w:eastAsia="Times New Roman" w:hAnsi="Arial" w:cs="Arial"/>
          <w:color w:val="000000"/>
        </w:rPr>
        <w:t xml:space="preserve"> return to play or practice until the student athlete has provided his or her school with written clearance from a physician licensed to practice medicine in all its branches in Illinois or a certified athletic trainer working in conjunction with a physician licensed to practice medicine in all its branches in Illinois.</w:t>
      </w:r>
    </w:p>
    <w:p w:rsidR="00270EBA" w:rsidRPr="00270EBA" w:rsidRDefault="00270EBA" w:rsidP="00270EBA">
      <w:pPr>
        <w:shd w:val="clear" w:color="auto" w:fill="FFFFFF"/>
        <w:spacing w:before="100" w:beforeAutospacing="1" w:after="100" w:afterAutospacing="1" w:line="240" w:lineRule="auto"/>
        <w:ind w:left="720"/>
        <w:rPr>
          <w:rFonts w:ascii="Arial" w:eastAsia="Times New Roman" w:hAnsi="Arial" w:cs="Arial"/>
          <w:color w:val="000000"/>
          <w:sz w:val="24"/>
          <w:szCs w:val="24"/>
        </w:rPr>
      </w:pPr>
      <w:r w:rsidRPr="00270EBA">
        <w:rPr>
          <w:rFonts w:ascii="Arial" w:eastAsia="Times New Roman" w:hAnsi="Arial" w:cs="Arial"/>
          <w:color w:val="000000"/>
          <w:sz w:val="24"/>
          <w:szCs w:val="24"/>
        </w:rPr>
        <w:t> </w:t>
      </w:r>
    </w:p>
    <w:p w:rsidR="00270EBA" w:rsidRPr="00270EBA" w:rsidRDefault="00270EBA" w:rsidP="00270EBA">
      <w:pPr>
        <w:shd w:val="clear" w:color="auto" w:fill="FFFFFF"/>
        <w:spacing w:before="100" w:beforeAutospacing="1" w:after="100" w:afterAutospacing="1" w:line="240" w:lineRule="auto"/>
        <w:ind w:left="720"/>
        <w:rPr>
          <w:rFonts w:ascii="Arial" w:eastAsia="Times New Roman" w:hAnsi="Arial" w:cs="Arial"/>
          <w:color w:val="000000"/>
          <w:sz w:val="24"/>
          <w:szCs w:val="24"/>
        </w:rPr>
      </w:pPr>
      <w:r w:rsidRPr="00270EBA">
        <w:rPr>
          <w:rFonts w:ascii="Arial" w:eastAsia="Times New Roman" w:hAnsi="Arial" w:cs="Arial"/>
          <w:color w:val="000000"/>
          <w:sz w:val="24"/>
          <w:szCs w:val="24"/>
          <w:u w:val="single"/>
        </w:rPr>
        <w:t>AHYBA Exception:</w:t>
      </w:r>
    </w:p>
    <w:p w:rsidR="00270EBA" w:rsidRPr="00270EBA" w:rsidRDefault="00270EBA" w:rsidP="00270EBA">
      <w:pPr>
        <w:shd w:val="clear" w:color="auto" w:fill="FFFFFF"/>
        <w:spacing w:before="100" w:beforeAutospacing="1" w:after="100" w:afterAutospacing="1" w:line="240" w:lineRule="auto"/>
        <w:ind w:left="720"/>
        <w:rPr>
          <w:rFonts w:ascii="Arial" w:eastAsia="Times New Roman" w:hAnsi="Arial" w:cs="Arial"/>
          <w:color w:val="000000"/>
          <w:sz w:val="24"/>
          <w:szCs w:val="24"/>
        </w:rPr>
      </w:pPr>
      <w:r w:rsidRPr="00270EBA">
        <w:rPr>
          <w:rFonts w:ascii="Arial" w:eastAsia="Times New Roman" w:hAnsi="Arial" w:cs="Arial"/>
          <w:color w:val="000000"/>
          <w:sz w:val="24"/>
          <w:szCs w:val="24"/>
        </w:rPr>
        <w:t xml:space="preserve">Because licensed physicians and certified athletic trainers are not regularly present at AHYBA events, a player who is removed from a game or practice due to a suspected concussion or head injury, may return to that event with permission from a parent or legal guardian.  The parent or legal guardian must be present at the event to authorize a </w:t>
      </w:r>
      <w:proofErr w:type="gramStart"/>
      <w:r w:rsidRPr="00270EBA">
        <w:rPr>
          <w:rFonts w:ascii="Arial" w:eastAsia="Times New Roman" w:hAnsi="Arial" w:cs="Arial"/>
          <w:color w:val="000000"/>
          <w:sz w:val="24"/>
          <w:szCs w:val="24"/>
        </w:rPr>
        <w:t>players</w:t>
      </w:r>
      <w:proofErr w:type="gramEnd"/>
      <w:r w:rsidRPr="00270EBA">
        <w:rPr>
          <w:rFonts w:ascii="Arial" w:eastAsia="Times New Roman" w:hAnsi="Arial" w:cs="Arial"/>
          <w:color w:val="000000"/>
          <w:sz w:val="24"/>
          <w:szCs w:val="24"/>
        </w:rPr>
        <w:t xml:space="preserve"> return.</w:t>
      </w:r>
    </w:p>
    <w:p w:rsidR="00270EBA" w:rsidRPr="00270EBA" w:rsidRDefault="00270EBA" w:rsidP="00270EBA">
      <w:pPr>
        <w:shd w:val="clear" w:color="auto" w:fill="FFFFFF"/>
        <w:spacing w:before="100" w:beforeAutospacing="1" w:after="100" w:afterAutospacing="1" w:line="240" w:lineRule="auto"/>
        <w:rPr>
          <w:rFonts w:ascii="Arial" w:eastAsia="Times New Roman" w:hAnsi="Arial" w:cs="Arial"/>
          <w:color w:val="000000"/>
          <w:sz w:val="24"/>
          <w:szCs w:val="24"/>
        </w:rPr>
      </w:pPr>
      <w:r w:rsidRPr="00270EBA">
        <w:rPr>
          <w:rFonts w:ascii="Arial" w:eastAsia="Times New Roman" w:hAnsi="Arial" w:cs="Arial"/>
          <w:color w:val="000000"/>
          <w:sz w:val="24"/>
          <w:szCs w:val="24"/>
        </w:rPr>
        <w:t> </w:t>
      </w:r>
    </w:p>
    <w:p w:rsidR="00963FA5" w:rsidRDefault="00963FA5"/>
    <w:sectPr w:rsidR="00963FA5" w:rsidSect="00963FA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270EBA"/>
    <w:rsid w:val="00270EBA"/>
    <w:rsid w:val="00963FA5"/>
    <w:rsid w:val="00B424A2"/>
    <w:rsid w:val="00BC59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3F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0E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70EBA"/>
  </w:style>
  <w:style w:type="character" w:styleId="Hyperlink">
    <w:name w:val="Hyperlink"/>
    <w:basedOn w:val="DefaultParagraphFont"/>
    <w:uiPriority w:val="99"/>
    <w:semiHidden/>
    <w:unhideWhenUsed/>
    <w:rsid w:val="00270EBA"/>
    <w:rPr>
      <w:color w:val="0000FF"/>
      <w:u w:val="single"/>
    </w:rPr>
  </w:style>
  <w:style w:type="paragraph" w:styleId="NormalWeb">
    <w:name w:val="Normal (Web)"/>
    <w:basedOn w:val="Normal"/>
    <w:uiPriority w:val="99"/>
    <w:semiHidden/>
    <w:unhideWhenUsed/>
    <w:rsid w:val="00270EB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51462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238</Words>
  <Characters>1359</Characters>
  <Application>Microsoft Office Word</Application>
  <DocSecurity>0</DocSecurity>
  <Lines>11</Lines>
  <Paragraphs>3</Paragraphs>
  <ScaleCrop>false</ScaleCrop>
  <Company>Hewlett-Packard Company</Company>
  <LinksUpToDate>false</LinksUpToDate>
  <CharactersWithSpaces>1594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mklopp</dc:creator>
  <cp:lastModifiedBy>mklopp</cp:lastModifiedBy>
  <cp:revision>3</cp:revision>
  <dcterms:created xsi:type="dcterms:W3CDTF">2013-11-15T02:49:00Z</dcterms:created>
  <dcterms:modified xsi:type="dcterms:W3CDTF">2013-11-15T02:57:00Z</dcterms:modified>
</cp:coreProperties>
</file>