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39794921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O’FALLON HOCKEY CLUB BOARD OF DIRECTORS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4928402</wp:posOffset>
            </wp:positionH>
            <wp:positionV relativeFrom="paragraph">
              <wp:posOffset>-12952</wp:posOffset>
            </wp:positionV>
            <wp:extent cx="849630" cy="1245123"/>
            <wp:effectExtent b="0" l="0" r="0" t="0"/>
            <wp:wrapSquare wrapText="left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12451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1020.80017089843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20.800170898438"/>
        <w:tblGridChange w:id="0">
          <w:tblGrid>
            <w:gridCol w:w="11020.800170898438"/>
          </w:tblGrid>
        </w:tblGridChange>
      </w:tblGrid>
      <w:tr>
        <w:trPr>
          <w:cantSplit w:val="0"/>
          <w:trHeight w:val="62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Meeting Agenda for the May 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3.200000127156578"/>
                <w:szCs w:val="23.200000127156578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,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 Meeting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327148437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at the O’Fallon VFW 221 W 1st St, O'Fallon, IL 62269</w:t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I. Meeting shall be called to order at 6:00 pm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a. Board members roll call: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105.0" w:type="dxa"/>
        <w:jc w:val="left"/>
        <w:tblInd w:w="5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60"/>
        <w:gridCol w:w="1365"/>
        <w:gridCol w:w="3330"/>
        <w:gridCol w:w="1350"/>
        <w:tblGridChange w:id="0">
          <w:tblGrid>
            <w:gridCol w:w="3060"/>
            <w:gridCol w:w="1365"/>
            <w:gridCol w:w="3330"/>
            <w:gridCol w:w="1350"/>
          </w:tblGrid>
        </w:tblGridChange>
      </w:tblGrid>
      <w:tr>
        <w:trPr>
          <w:cantSplit w:val="0"/>
          <w:trHeight w:val="113.83789062500003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President - Lisa Reed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126763543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Communications - Mike Ecker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311120783"/>
                <w:dropDownList w:lastValue="Ab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Absent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Vice President - Matt Sebenoler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843033378"/>
                <w:dropDownList w:lastValue="Ab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Absent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Parent Liaison - Chris Sherman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1129084054"/>
                <w:dropDownList w:lastValue="Ab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Absent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Treasurer - Trica Engfehr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220298836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Event Planning - JoAnn Sukas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563335740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Secretary - Matt Ham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sdt>
              <w:sdtPr>
                <w:alias w:val="Configuration 1"/>
                <w:id w:val="-906384712"/>
                <w:dropDownList w:lastValue="Present">
                  <w:listItem w:displayText="Present" w:value="Present"/>
                  <w:listItem w:displayText="Absent" w:value="Absent"/>
                </w:dropDownList>
              </w:sdtPr>
              <w:sdtContent>
                <w:r w:rsidDel="00000000" w:rsidR="00000000" w:rsidRPr="00000000">
                  <w:rPr>
                    <w:rFonts w:ascii="Calibri" w:cs="Calibri" w:eastAsia="Calibri" w:hAnsi="Calibri"/>
                    <w:shd w:fill="auto" w:val="clear"/>
                  </w:rPr>
                  <w:t xml:space="preserve">Present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line="276" w:lineRule="auto"/>
        <w:ind w:left="1440" w:firstLine="0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b. Additional attendance: 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William Catalino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c. Membership request to address the board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May 20th William will be board member of MVCHA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Head Coach applications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Review submitted applications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Schedule interviews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III. 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Season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MVCHA May 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0</w:t>
      </w:r>
      <w:r w:rsidDel="00000000" w:rsidR="00000000" w:rsidRPr="00000000">
        <w:rPr>
          <w:rFonts w:ascii="Calibri" w:cs="Calibri" w:eastAsia="Calibri" w:hAnsi="Calibri"/>
          <w:sz w:val="23.200000127156578"/>
          <w:szCs w:val="23.200000127156578"/>
          <w:vertAlign w:val="superscript"/>
          <w:rtl w:val="0"/>
        </w:rPr>
        <w:t xml:space="preserve">th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All Schools Meeting Update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We are supposed to do background check, safesport, and be on the IMR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Talked about the draft.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Neck guards will be mandatory this year.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August 12th last day for draft register.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Panther Summe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 conditioning update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16 signed up this far.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Set Evaluation Dates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Interview committee wil be scheduling with applicants soon.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Panther intent to play survey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Do we need to develop an intent to play survey to get a feel for the team rosters.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Recruitment efforts update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Efforts were made to attract as many coaches as possible.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Kickoff meeting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IV. 2023-2024 Fundraising &amp; Activities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O’Fallon City Fest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20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24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Club Raffle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Planning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Digital options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other fundraising ideas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V. Budget &amp; Finance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FY202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-2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Audit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Discussion of 202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4-2025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Volunteer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procedures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MVCHA fees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VI. Old Business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a. Any other topics: 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b. Next Board Meeting: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VII. Closed Session (only if required)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financial matters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disciplinary matters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member(s) disciplinary matters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coach(es) personnel matters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and imminent legal matters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VIII. Motion to adjourn </w:t>
      </w:r>
    </w:p>
    <w:sectPr>
      <w:pgSz w:h="15840" w:w="12240" w:orient="portrait"/>
      <w:pgMar w:bottom="1291.199951171875" w:top="660.00244140625" w:left="614.4000244140625" w:right="576.997070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