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AE13E"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Thank you to all the players and families who came out for Hockey Club of St. Louis 2019 Spring Tryouts.</w:t>
      </w:r>
    </w:p>
    <w:p w14:paraId="143FCB7D"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We appreciate the effort, energy, and competitiveness each player brought to the ice. This was a strong and talented group, and we’re grateful you chose to be part of our program.</w:t>
      </w:r>
    </w:p>
    <w:p w14:paraId="6E6E2438"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As we move into the final tryout tomorrow, we want to acknowledge that not all players will be moving forward. We appreciate every athlete who competed this week and the commitment shown throughout.</w:t>
      </w:r>
    </w:p>
    <w:p w14:paraId="12705FD3"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Below is the list of players invited back for tomorrow’s final skate.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0"/>
        <w:gridCol w:w="1500"/>
      </w:tblGrid>
      <w:tr w:rsidR="008B3FD7" w:rsidRPr="008B3FD7" w14:paraId="29D7FD50" w14:textId="77777777">
        <w:trPr>
          <w:trHeight w:val="315"/>
        </w:trPr>
        <w:tc>
          <w:tcPr>
            <w:tcW w:w="1500"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7C18CF48"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62</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5ED4EEBF"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Amsler</w:t>
            </w:r>
            <w:proofErr w:type="spellEnd"/>
          </w:p>
        </w:tc>
      </w:tr>
      <w:tr w:rsidR="008B3FD7" w:rsidRPr="008B3FD7" w14:paraId="2B231DDB"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E1DBD6D"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69</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35F8F6DC"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Fitzler</w:t>
            </w:r>
            <w:proofErr w:type="spellEnd"/>
          </w:p>
        </w:tc>
      </w:tr>
      <w:tr w:rsidR="008B3FD7" w:rsidRPr="008B3FD7" w14:paraId="18A7A1F3"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D3D1C6B"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70</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2C78281D"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Hasenstab</w:t>
            </w:r>
            <w:proofErr w:type="spellEnd"/>
          </w:p>
        </w:tc>
      </w:tr>
      <w:tr w:rsidR="008B3FD7" w:rsidRPr="008B3FD7" w14:paraId="4500BD73"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1FCB0B4"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71</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0613E9E6"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Hitzler</w:t>
            </w:r>
            <w:proofErr w:type="spellEnd"/>
          </w:p>
        </w:tc>
      </w:tr>
      <w:tr w:rsidR="008B3FD7" w:rsidRPr="008B3FD7" w14:paraId="7661D978"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870B4A7"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77</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26CF3646"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Mankunas</w:t>
            </w:r>
            <w:proofErr w:type="spellEnd"/>
          </w:p>
        </w:tc>
      </w:tr>
      <w:tr w:rsidR="008B3FD7" w:rsidRPr="008B3FD7" w14:paraId="49FE9298"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2E0B9B8"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78</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22419BB1"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Marchand</w:t>
            </w:r>
          </w:p>
        </w:tc>
      </w:tr>
      <w:tr w:rsidR="008B3FD7" w:rsidRPr="008B3FD7" w14:paraId="63136A0C"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64A9B06"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79</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372A0BCC"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Merkel</w:t>
            </w:r>
          </w:p>
        </w:tc>
      </w:tr>
      <w:tr w:rsidR="008B3FD7" w:rsidRPr="008B3FD7" w14:paraId="53D167FD"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AD83F7F"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80</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5508F5FA"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Millman</w:t>
            </w:r>
            <w:proofErr w:type="spellEnd"/>
          </w:p>
        </w:tc>
      </w:tr>
      <w:tr w:rsidR="008B3FD7" w:rsidRPr="008B3FD7" w14:paraId="12303854"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38F2B88"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81</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4685B2FC"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Moretti</w:t>
            </w:r>
            <w:proofErr w:type="spellEnd"/>
          </w:p>
        </w:tc>
      </w:tr>
      <w:tr w:rsidR="008B3FD7" w:rsidRPr="008B3FD7" w14:paraId="4C91FFC7"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EEDACA1"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87</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5F048C94"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Schramm</w:t>
            </w:r>
            <w:proofErr w:type="spellEnd"/>
          </w:p>
        </w:tc>
      </w:tr>
      <w:tr w:rsidR="008B3FD7" w:rsidRPr="008B3FD7" w14:paraId="03AE91DF"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80E525B"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89</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787A3776"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Schultz</w:t>
            </w:r>
          </w:p>
        </w:tc>
      </w:tr>
      <w:tr w:rsidR="008B3FD7" w:rsidRPr="008B3FD7" w14:paraId="39016C75"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B1ECFFB"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91</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481DC453"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Soell</w:t>
            </w:r>
          </w:p>
        </w:tc>
      </w:tr>
      <w:tr w:rsidR="008B3FD7" w:rsidRPr="008B3FD7" w14:paraId="5A3BD21D"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6AAA936"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92</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5C2A34E3"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Strohmeyer</w:t>
            </w:r>
            <w:proofErr w:type="spellEnd"/>
          </w:p>
        </w:tc>
      </w:tr>
      <w:tr w:rsidR="008B3FD7" w:rsidRPr="008B3FD7" w14:paraId="4F5511E8"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3F880B8"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95</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2F6EF90C"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VanDeven</w:t>
            </w:r>
          </w:p>
        </w:tc>
      </w:tr>
      <w:tr w:rsidR="008B3FD7" w:rsidRPr="008B3FD7" w14:paraId="1628C275"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D9CD53D"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97</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54AD4479"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Ambrose</w:t>
            </w:r>
          </w:p>
        </w:tc>
      </w:tr>
      <w:tr w:rsidR="008B3FD7" w:rsidRPr="008B3FD7" w14:paraId="38AE0D13"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4B8B695"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98</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2D412ED3"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Begley</w:t>
            </w:r>
          </w:p>
        </w:tc>
      </w:tr>
      <w:tr w:rsidR="008B3FD7" w:rsidRPr="008B3FD7" w14:paraId="00CCD9A2"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8386321"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99</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763F9891"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Blackwood</w:t>
            </w:r>
          </w:p>
        </w:tc>
      </w:tr>
      <w:tr w:rsidR="008B3FD7" w:rsidRPr="008B3FD7" w14:paraId="5BEB3920"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DC5BEFE"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100</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363CF762"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Blair</w:t>
            </w:r>
          </w:p>
        </w:tc>
      </w:tr>
      <w:tr w:rsidR="008B3FD7" w:rsidRPr="008B3FD7" w14:paraId="325D8B31"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9FB6840"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101</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6CDB411B"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Christisen</w:t>
            </w:r>
            <w:proofErr w:type="spellEnd"/>
          </w:p>
        </w:tc>
      </w:tr>
      <w:tr w:rsidR="008B3FD7" w:rsidRPr="008B3FD7" w14:paraId="3D2699D9"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9B19D4F"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102</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3DECB69E"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Clifton</w:t>
            </w:r>
          </w:p>
        </w:tc>
      </w:tr>
      <w:tr w:rsidR="008B3FD7" w:rsidRPr="008B3FD7" w14:paraId="50FD7EF8"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CE8FA7E"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103</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60DE7363"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Derhake</w:t>
            </w:r>
            <w:proofErr w:type="spellEnd"/>
          </w:p>
        </w:tc>
      </w:tr>
      <w:tr w:rsidR="008B3FD7" w:rsidRPr="008B3FD7" w14:paraId="6B39A3B9"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7FCE06A"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104</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2B3A00B3"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Eagan</w:t>
            </w:r>
          </w:p>
        </w:tc>
      </w:tr>
      <w:tr w:rsidR="008B3FD7" w:rsidRPr="008B3FD7" w14:paraId="4DF6D333"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D4AE21A"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105</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5CD0B684"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Fallstrom</w:t>
            </w:r>
            <w:proofErr w:type="spellEnd"/>
          </w:p>
        </w:tc>
      </w:tr>
      <w:tr w:rsidR="008B3FD7" w:rsidRPr="008B3FD7" w14:paraId="105BB716"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1111EED"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106</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58DC23F1"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Geringer</w:t>
            </w:r>
          </w:p>
        </w:tc>
      </w:tr>
      <w:tr w:rsidR="008B3FD7" w:rsidRPr="008B3FD7" w14:paraId="33361B13"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98B7500"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107</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661448B4"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Gruendler</w:t>
            </w:r>
            <w:proofErr w:type="spellEnd"/>
          </w:p>
        </w:tc>
      </w:tr>
      <w:tr w:rsidR="008B3FD7" w:rsidRPr="008B3FD7" w14:paraId="51D361ED"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DB98124"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108</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109C28BC"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King</w:t>
            </w:r>
          </w:p>
        </w:tc>
      </w:tr>
      <w:tr w:rsidR="008B3FD7" w:rsidRPr="008B3FD7" w14:paraId="675282A6"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560B2B1"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109</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59B3F1DD"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Lashoff</w:t>
            </w:r>
          </w:p>
        </w:tc>
      </w:tr>
      <w:tr w:rsidR="008B3FD7" w:rsidRPr="008B3FD7" w14:paraId="1F547E89"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36B1290"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110</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1DB40C9C"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Leaver</w:t>
            </w:r>
          </w:p>
        </w:tc>
      </w:tr>
      <w:tr w:rsidR="008B3FD7" w:rsidRPr="008B3FD7" w14:paraId="1AFF4347"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7871AA6"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111</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651613B7"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Lorance</w:t>
            </w:r>
            <w:proofErr w:type="spellEnd"/>
          </w:p>
        </w:tc>
      </w:tr>
      <w:tr w:rsidR="008B3FD7" w:rsidRPr="008B3FD7" w14:paraId="317EF99D"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DC4AE91"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112</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0D69DE39"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Mulvenna</w:t>
            </w:r>
            <w:proofErr w:type="spellEnd"/>
          </w:p>
        </w:tc>
      </w:tr>
      <w:tr w:rsidR="008B3FD7" w:rsidRPr="008B3FD7" w14:paraId="65EB0295"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F3ACBC2"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113</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3DA7B582"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Ott</w:t>
            </w:r>
          </w:p>
        </w:tc>
      </w:tr>
      <w:tr w:rsidR="008B3FD7" w:rsidRPr="008B3FD7" w14:paraId="1F837D37"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3CEFD7A"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114</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36DEE1A6"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Randazzo</w:t>
            </w:r>
            <w:proofErr w:type="spellEnd"/>
          </w:p>
        </w:tc>
      </w:tr>
      <w:tr w:rsidR="008B3FD7" w:rsidRPr="008B3FD7" w14:paraId="2377D7C0"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2676DA4"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115</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24E5EB12"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Rodgers</w:t>
            </w:r>
          </w:p>
        </w:tc>
      </w:tr>
      <w:tr w:rsidR="008B3FD7" w:rsidRPr="008B3FD7" w14:paraId="6441875E"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79C9BCB"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116</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5E1199AE"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Scanio</w:t>
            </w:r>
          </w:p>
        </w:tc>
      </w:tr>
      <w:tr w:rsidR="008B3FD7" w:rsidRPr="008B3FD7" w14:paraId="2FF02C40"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40F31536"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117</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4881A051"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Slavin</w:t>
            </w:r>
          </w:p>
        </w:tc>
      </w:tr>
      <w:tr w:rsidR="008B3FD7" w:rsidRPr="008B3FD7" w14:paraId="3F65967B"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2BDE7183"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118</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0FB57566"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Spengler</w:t>
            </w:r>
          </w:p>
        </w:tc>
      </w:tr>
      <w:tr w:rsidR="008B3FD7" w:rsidRPr="008B3FD7" w14:paraId="7E9742C6"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74AD103"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119</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4C41423F"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roofErr w:type="spellStart"/>
            <w:r w:rsidRPr="008B3FD7">
              <w:rPr>
                <w:rFonts w:ascii="Aptos" w:eastAsia="Times New Roman" w:hAnsi="Aptos" w:cs="Times New Roman"/>
                <w:b/>
                <w:bCs/>
                <w:color w:val="000000"/>
                <w:kern w:val="0"/>
                <w14:ligatures w14:val="none"/>
              </w:rPr>
              <w:t>Tarantola</w:t>
            </w:r>
            <w:proofErr w:type="spellEnd"/>
          </w:p>
        </w:tc>
      </w:tr>
      <w:tr w:rsidR="008B3FD7" w:rsidRPr="008B3FD7" w14:paraId="0460BDF7"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BE9A89C"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120</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1DF613C2"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Taylor</w:t>
            </w:r>
          </w:p>
        </w:tc>
      </w:tr>
      <w:tr w:rsidR="008B3FD7" w:rsidRPr="008B3FD7" w14:paraId="5CF65A64"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E6460F5"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121</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3BE861A2"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Torrente</w:t>
            </w:r>
          </w:p>
        </w:tc>
      </w:tr>
      <w:tr w:rsidR="008B3FD7" w:rsidRPr="008B3FD7" w14:paraId="13F48F37"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1F6A6A9"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123</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hideMark/>
          </w:tcPr>
          <w:p w14:paraId="1E6496A9"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Yao</w:t>
            </w:r>
          </w:p>
        </w:tc>
      </w:tr>
      <w:tr w:rsidR="008B3FD7" w:rsidRPr="008B3FD7" w14:paraId="00B247F1" w14:textId="77777777">
        <w:trPr>
          <w:trHeight w:val="315"/>
        </w:trPr>
        <w:tc>
          <w:tcPr>
            <w:tcW w:w="1500" w:type="dxa"/>
            <w:tcBorders>
              <w:top w:val="single" w:sz="6" w:space="0" w:color="CCCCCC"/>
              <w:left w:val="single" w:sz="18" w:space="0" w:color="000000"/>
              <w:bottom w:val="single" w:sz="6" w:space="0" w:color="000000"/>
              <w:right w:val="single" w:sz="6" w:space="0" w:color="000000"/>
            </w:tcBorders>
            <w:shd w:val="clear" w:color="auto" w:fill="FFFFFF"/>
            <w:tcMar>
              <w:top w:w="30" w:type="dxa"/>
              <w:left w:w="45" w:type="dxa"/>
              <w:bottom w:w="30" w:type="dxa"/>
              <w:right w:w="45" w:type="dxa"/>
            </w:tcMar>
            <w:vAlign w:val="bottom"/>
            <w:hideMark/>
          </w:tcPr>
          <w:p w14:paraId="2826DED7"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124</w:t>
            </w:r>
          </w:p>
        </w:tc>
        <w:tc>
          <w:tcPr>
            <w:tcW w:w="1500" w:type="dxa"/>
            <w:tcBorders>
              <w:top w:val="single" w:sz="6" w:space="0" w:color="CCCCCC"/>
              <w:left w:val="single" w:sz="6" w:space="0" w:color="CCCCCC"/>
              <w:bottom w:val="single" w:sz="6" w:space="0" w:color="000000"/>
              <w:right w:val="single" w:sz="6" w:space="0" w:color="000000"/>
            </w:tcBorders>
            <w:shd w:val="clear" w:color="auto" w:fill="DBDBDB"/>
            <w:tcMar>
              <w:top w:w="30" w:type="dxa"/>
              <w:left w:w="45" w:type="dxa"/>
              <w:bottom w:w="30" w:type="dxa"/>
              <w:right w:w="45" w:type="dxa"/>
            </w:tcMar>
            <w:vAlign w:val="bottom"/>
            <w:hideMark/>
          </w:tcPr>
          <w:p w14:paraId="763F97DF"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Lupo</w:t>
            </w:r>
          </w:p>
        </w:tc>
      </w:tr>
      <w:tr w:rsidR="008B3FD7" w:rsidRPr="008B3FD7" w14:paraId="5FB3D2CD" w14:textId="77777777">
        <w:trPr>
          <w:trHeight w:val="315"/>
        </w:trPr>
        <w:tc>
          <w:tcPr>
            <w:tcW w:w="1500" w:type="dxa"/>
            <w:tcBorders>
              <w:top w:val="single" w:sz="6" w:space="0" w:color="CCCCCC"/>
              <w:left w:val="single" w:sz="18" w:space="0" w:color="000000"/>
              <w:bottom w:val="single" w:sz="18" w:space="0" w:color="000000"/>
              <w:right w:val="single" w:sz="6" w:space="0" w:color="000000"/>
            </w:tcBorders>
            <w:shd w:val="clear" w:color="auto" w:fill="FFFFFF"/>
            <w:tcMar>
              <w:top w:w="30" w:type="dxa"/>
              <w:left w:w="45" w:type="dxa"/>
              <w:bottom w:w="30" w:type="dxa"/>
              <w:right w:w="45" w:type="dxa"/>
            </w:tcMar>
            <w:hideMark/>
          </w:tcPr>
          <w:p w14:paraId="527E9AAD" w14:textId="77777777" w:rsidR="008B3FD7" w:rsidRPr="008B3FD7" w:rsidRDefault="008B3FD7" w:rsidP="008B3FD7">
            <w:pPr>
              <w:spacing w:after="0" w:line="240" w:lineRule="auto"/>
              <w:jc w:val="center"/>
              <w:rPr>
                <w:rFonts w:ascii="Aptos" w:eastAsia="Times New Roman" w:hAnsi="Aptos" w:cs="Times New Roman"/>
                <w:color w:val="000000"/>
                <w:kern w:val="0"/>
                <w14:ligatures w14:val="none"/>
              </w:rPr>
            </w:pPr>
            <w:r w:rsidRPr="008B3FD7">
              <w:rPr>
                <w:rFonts w:ascii="Aptos" w:eastAsia="Times New Roman" w:hAnsi="Aptos" w:cs="Times New Roman"/>
                <w:color w:val="000000"/>
                <w:kern w:val="0"/>
                <w14:ligatures w14:val="none"/>
              </w:rPr>
              <w:t>130</w:t>
            </w:r>
          </w:p>
        </w:tc>
        <w:tc>
          <w:tcPr>
            <w:tcW w:w="1500" w:type="dxa"/>
            <w:tcBorders>
              <w:top w:val="single" w:sz="6" w:space="0" w:color="CCCCCC"/>
              <w:left w:val="single" w:sz="6" w:space="0" w:color="CCCCCC"/>
              <w:bottom w:val="single" w:sz="18" w:space="0" w:color="000000"/>
              <w:right w:val="single" w:sz="6" w:space="0" w:color="000000"/>
            </w:tcBorders>
            <w:shd w:val="clear" w:color="auto" w:fill="DBDBDB"/>
            <w:tcMar>
              <w:top w:w="30" w:type="dxa"/>
              <w:left w:w="45" w:type="dxa"/>
              <w:bottom w:w="30" w:type="dxa"/>
              <w:right w:w="45" w:type="dxa"/>
            </w:tcMar>
            <w:hideMark/>
          </w:tcPr>
          <w:p w14:paraId="5E00CC8B" w14:textId="77777777" w:rsidR="008B3FD7" w:rsidRPr="008B3FD7" w:rsidRDefault="008B3FD7" w:rsidP="008B3FD7">
            <w:pPr>
              <w:spacing w:after="0" w:line="240" w:lineRule="auto"/>
              <w:rPr>
                <w:rFonts w:ascii="Aptos" w:eastAsia="Times New Roman" w:hAnsi="Aptos" w:cs="Times New Roman"/>
                <w:color w:val="000000"/>
                <w:kern w:val="0"/>
                <w14:ligatures w14:val="none"/>
              </w:rPr>
            </w:pPr>
            <w:r w:rsidRPr="008B3FD7">
              <w:rPr>
                <w:rFonts w:ascii="Aptos" w:eastAsia="Times New Roman" w:hAnsi="Aptos" w:cs="Times New Roman"/>
                <w:b/>
                <w:bCs/>
                <w:color w:val="000000"/>
                <w:kern w:val="0"/>
                <w14:ligatures w14:val="none"/>
              </w:rPr>
              <w:t>Treat</w:t>
            </w:r>
          </w:p>
        </w:tc>
      </w:tr>
    </w:tbl>
    <w:p w14:paraId="10AAE84E"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
    <w:p w14:paraId="079EA60C" w14:textId="77777777" w:rsidR="008B3FD7" w:rsidRPr="008B3FD7" w:rsidRDefault="008B3FD7" w:rsidP="008B3FD7">
      <w:pPr>
        <w:spacing w:after="0" w:line="240" w:lineRule="auto"/>
        <w:rPr>
          <w:rFonts w:ascii="Aptos" w:eastAsia="Times New Roman" w:hAnsi="Aptos" w:cs="Times New Roman"/>
          <w:color w:val="000000"/>
          <w:kern w:val="0"/>
          <w14:ligatures w14:val="none"/>
        </w:rPr>
      </w:pPr>
    </w:p>
    <w:p w14:paraId="6C54C631" w14:textId="77777777" w:rsidR="008B3FD7" w:rsidRPr="008B3FD7" w:rsidRDefault="008B3FD7" w:rsidP="008B3FD7">
      <w:pPr>
        <w:spacing w:after="0" w:line="240" w:lineRule="auto"/>
        <w:rPr>
          <w:rFonts w:ascii="Times New Roman" w:eastAsia="Times New Roman" w:hAnsi="Times New Roman" w:cs="Times New Roman"/>
          <w:kern w:val="0"/>
          <w14:ligatures w14:val="none"/>
        </w:rPr>
      </w:pPr>
    </w:p>
    <w:p w14:paraId="4D64E71A" w14:textId="77777777" w:rsidR="008B3FD7" w:rsidRDefault="008B3FD7"/>
    <w:sectPr w:rsidR="008B3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D7"/>
    <w:rsid w:val="008B3FD7"/>
    <w:rsid w:val="00BC1542"/>
    <w:rsid w:val="00D65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5ED2EE"/>
  <w15:chartTrackingRefBased/>
  <w15:docId w15:val="{853F2D5E-7F7F-EE49-97E1-04F2CE01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3F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F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F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F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F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F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F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F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F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F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F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F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F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F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F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F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F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FD7"/>
    <w:rPr>
      <w:rFonts w:eastAsiaTheme="majorEastAsia" w:cstheme="majorBidi"/>
      <w:color w:val="272727" w:themeColor="text1" w:themeTint="D8"/>
    </w:rPr>
  </w:style>
  <w:style w:type="paragraph" w:styleId="Title">
    <w:name w:val="Title"/>
    <w:basedOn w:val="Normal"/>
    <w:next w:val="Normal"/>
    <w:link w:val="TitleChar"/>
    <w:uiPriority w:val="10"/>
    <w:qFormat/>
    <w:rsid w:val="008B3F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F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F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F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FD7"/>
    <w:pPr>
      <w:spacing w:before="160"/>
      <w:jc w:val="center"/>
    </w:pPr>
    <w:rPr>
      <w:i/>
      <w:iCs/>
      <w:color w:val="404040" w:themeColor="text1" w:themeTint="BF"/>
    </w:rPr>
  </w:style>
  <w:style w:type="character" w:customStyle="1" w:styleId="QuoteChar">
    <w:name w:val="Quote Char"/>
    <w:basedOn w:val="DefaultParagraphFont"/>
    <w:link w:val="Quote"/>
    <w:uiPriority w:val="29"/>
    <w:rsid w:val="008B3FD7"/>
    <w:rPr>
      <w:i/>
      <w:iCs/>
      <w:color w:val="404040" w:themeColor="text1" w:themeTint="BF"/>
    </w:rPr>
  </w:style>
  <w:style w:type="paragraph" w:styleId="ListParagraph">
    <w:name w:val="List Paragraph"/>
    <w:basedOn w:val="Normal"/>
    <w:uiPriority w:val="34"/>
    <w:qFormat/>
    <w:rsid w:val="008B3FD7"/>
    <w:pPr>
      <w:ind w:left="720"/>
      <w:contextualSpacing/>
    </w:pPr>
  </w:style>
  <w:style w:type="character" w:styleId="IntenseEmphasis">
    <w:name w:val="Intense Emphasis"/>
    <w:basedOn w:val="DefaultParagraphFont"/>
    <w:uiPriority w:val="21"/>
    <w:qFormat/>
    <w:rsid w:val="008B3FD7"/>
    <w:rPr>
      <w:i/>
      <w:iCs/>
      <w:color w:val="0F4761" w:themeColor="accent1" w:themeShade="BF"/>
    </w:rPr>
  </w:style>
  <w:style w:type="paragraph" w:styleId="IntenseQuote">
    <w:name w:val="Intense Quote"/>
    <w:basedOn w:val="Normal"/>
    <w:next w:val="Normal"/>
    <w:link w:val="IntenseQuoteChar"/>
    <w:uiPriority w:val="30"/>
    <w:qFormat/>
    <w:rsid w:val="008B3F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FD7"/>
    <w:rPr>
      <w:i/>
      <w:iCs/>
      <w:color w:val="0F4761" w:themeColor="accent1" w:themeShade="BF"/>
    </w:rPr>
  </w:style>
  <w:style w:type="character" w:styleId="IntenseReference">
    <w:name w:val="Intense Reference"/>
    <w:basedOn w:val="DefaultParagraphFont"/>
    <w:uiPriority w:val="32"/>
    <w:qFormat/>
    <w:rsid w:val="008B3F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2026-03-27T22:43:00Z</dcterms:created>
  <dcterms:modified xsi:type="dcterms:W3CDTF">2026-03-27T22:43:00Z</dcterms:modified>
</cp:coreProperties>
</file>