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EC61" w14:textId="77777777" w:rsidR="00971E95" w:rsidRDefault="00000000">
      <w:pPr>
        <w:spacing w:after="197" w:line="259" w:lineRule="auto"/>
        <w:ind w:left="0" w:firstLine="0"/>
      </w:pPr>
      <w:r>
        <w:rPr>
          <w:noProof/>
        </w:rPr>
        <w:drawing>
          <wp:inline distT="0" distB="0" distL="0" distR="0" wp14:anchorId="1710474B" wp14:editId="668BBEF1">
            <wp:extent cx="914400" cy="914400"/>
            <wp:effectExtent l="0" t="0" r="0" b="0"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01B51A96" w14:textId="3C85D8F2" w:rsidR="00971E95" w:rsidRDefault="00000000">
      <w:pPr>
        <w:spacing w:after="184" w:line="259" w:lineRule="auto"/>
        <w:ind w:left="0" w:firstLine="0"/>
      </w:pPr>
      <w:r>
        <w:rPr>
          <w:sz w:val="28"/>
        </w:rPr>
        <w:t xml:space="preserve">Blues Dressing Room Supervision Policy. </w:t>
      </w:r>
      <w:r w:rsidR="008837EC">
        <w:rPr>
          <w:sz w:val="28"/>
        </w:rPr>
        <w:t xml:space="preserve"> </w:t>
      </w:r>
    </w:p>
    <w:p w14:paraId="2066E624" w14:textId="5D58E0A9" w:rsidR="00971E95" w:rsidRDefault="00000000" w:rsidP="00AC3369">
      <w:pPr>
        <w:spacing w:after="208"/>
        <w:ind w:left="-5"/>
      </w:pPr>
      <w:r>
        <w:t xml:space="preserve">The Blues Dressing Room Supervision Policy follows the Hockey Eastern Ontario policy for </w:t>
      </w:r>
      <w:r w:rsidR="00AC3369">
        <w:t>change</w:t>
      </w:r>
      <w:r>
        <w:t xml:space="preserve"> room supervision.  This document is to compliment that policy for better understanding of Blues expectations.  </w:t>
      </w:r>
    </w:p>
    <w:p w14:paraId="2697C1D4" w14:textId="4FB23474" w:rsidR="00971E95" w:rsidRDefault="00000000">
      <w:pPr>
        <w:spacing w:after="244"/>
        <w:ind w:left="-5"/>
      </w:pPr>
      <w:r>
        <w:rPr>
          <w:b/>
        </w:rPr>
        <w:t xml:space="preserve">All Blues team dressing rooms </w:t>
      </w:r>
      <w:r w:rsidR="00AC3369">
        <w:rPr>
          <w:b/>
        </w:rPr>
        <w:t xml:space="preserve">with minor hockey players </w:t>
      </w:r>
      <w:r>
        <w:rPr>
          <w:b/>
        </w:rPr>
        <w:t xml:space="preserve">must be supervised by </w:t>
      </w:r>
      <w:r w:rsidR="00AC3369">
        <w:rPr>
          <w:b/>
        </w:rPr>
        <w:t>two (</w:t>
      </w:r>
      <w:r>
        <w:rPr>
          <w:b/>
        </w:rPr>
        <w:t>2</w:t>
      </w:r>
      <w:r w:rsidR="00AC3369">
        <w:rPr>
          <w:b/>
        </w:rPr>
        <w:t>)</w:t>
      </w:r>
      <w:r>
        <w:rPr>
          <w:b/>
        </w:rPr>
        <w:t xml:space="preserve"> certified adults* at all times</w:t>
      </w:r>
      <w:r w:rsidR="00C01B85">
        <w:rPr>
          <w:b/>
        </w:rPr>
        <w:t>.</w:t>
      </w:r>
      <w:r w:rsidR="001E7AE9">
        <w:rPr>
          <w:b/>
        </w:rPr>
        <w:t xml:space="preserve"> </w:t>
      </w:r>
      <w:r w:rsidR="00C01B85">
        <w:rPr>
          <w:b/>
        </w:rPr>
        <w:t xml:space="preserve"> A</w:t>
      </w:r>
      <w:r w:rsidR="001E7AE9">
        <w:rPr>
          <w:b/>
        </w:rPr>
        <w:t>lso referred to as the “Rule of 2” or “2 Deep”.</w:t>
      </w:r>
    </w:p>
    <w:p w14:paraId="26F3B82F" w14:textId="7EDAC6B4" w:rsidR="00971E95" w:rsidRDefault="00000000">
      <w:pPr>
        <w:ind w:left="-5"/>
      </w:pPr>
      <w:r>
        <w:t xml:space="preserve">This policy is to protect our </w:t>
      </w:r>
      <w:r w:rsidR="00AC3369">
        <w:rPr>
          <w:bCs/>
        </w:rPr>
        <w:t>players</w:t>
      </w:r>
      <w:r>
        <w:t>, volunteers, coaches and parents</w:t>
      </w:r>
      <w:r w:rsidR="00AC3369">
        <w:t>; n</w:t>
      </w:r>
      <w:r>
        <w:t xml:space="preserve">ot to make the operation of a team more difficult. </w:t>
      </w:r>
    </w:p>
    <w:p w14:paraId="13360DDB" w14:textId="77777777" w:rsidR="007534A4" w:rsidRDefault="007534A4" w:rsidP="007534A4">
      <w:pPr>
        <w:spacing w:after="292"/>
        <w:ind w:left="-5"/>
      </w:pPr>
      <w:r>
        <w:t xml:space="preserve">As a result, to ensure conformity between all Blues teams, </w:t>
      </w:r>
    </w:p>
    <w:p w14:paraId="1BBE5291" w14:textId="618BB014" w:rsidR="007534A4" w:rsidRDefault="007534A4" w:rsidP="007534A4">
      <w:pPr>
        <w:numPr>
          <w:ilvl w:val="0"/>
          <w:numId w:val="1"/>
        </w:numPr>
        <w:spacing w:after="49"/>
        <w:ind w:hanging="360"/>
      </w:pPr>
      <w:r>
        <w:t>No Blues player shall enter the change room (even to deposit gear) prior to the arrival of a minimum of 1 certified adult* who can monitor the process from the doorway without entering the room.  The players must then leave the change room</w:t>
      </w:r>
      <w:r w:rsidR="009826DF">
        <w:t xml:space="preserve"> immediately until</w:t>
      </w:r>
      <w:r>
        <w:t xml:space="preserve"> a second certified adult is on site. </w:t>
      </w:r>
    </w:p>
    <w:p w14:paraId="6F724D81" w14:textId="77777777" w:rsidR="007534A4" w:rsidRDefault="007534A4" w:rsidP="007534A4">
      <w:pPr>
        <w:numPr>
          <w:ilvl w:val="0"/>
          <w:numId w:val="1"/>
        </w:numPr>
        <w:spacing w:after="50"/>
        <w:ind w:hanging="360"/>
      </w:pPr>
      <w:r>
        <w:t xml:space="preserve">Once two certified adults / personnel* are on site, the players may enter the change room and full-time supervision of the change room by the two certified adults must be maintained until ice time starts.  </w:t>
      </w:r>
    </w:p>
    <w:p w14:paraId="0F143CFC" w14:textId="77777777" w:rsidR="007534A4" w:rsidRDefault="007534A4" w:rsidP="007534A4">
      <w:pPr>
        <w:numPr>
          <w:ilvl w:val="0"/>
          <w:numId w:val="1"/>
        </w:numPr>
        <w:ind w:hanging="360"/>
      </w:pPr>
      <w:r>
        <w:t xml:space="preserve">After the ice time (game or practice), the supervision of the change rooms by two certified adults* must be maintained until all of the Blues players have exited the change room.  </w:t>
      </w:r>
    </w:p>
    <w:p w14:paraId="16745169" w14:textId="77777777" w:rsidR="007534A4" w:rsidRDefault="007534A4" w:rsidP="007534A4">
      <w:pPr>
        <w:spacing w:after="292"/>
        <w:ind w:left="-5"/>
      </w:pPr>
      <w:r>
        <w:t>Supervision requirements:</w:t>
      </w:r>
    </w:p>
    <w:p w14:paraId="0763F606" w14:textId="77777777" w:rsidR="007534A4" w:rsidRPr="0058091B" w:rsidRDefault="007534A4" w:rsidP="007534A4">
      <w:pPr>
        <w:numPr>
          <w:ilvl w:val="0"/>
          <w:numId w:val="1"/>
        </w:numPr>
        <w:spacing w:after="27"/>
        <w:ind w:hanging="360"/>
      </w:pPr>
      <w:r>
        <w:rPr>
          <w:b/>
        </w:rPr>
        <w:t xml:space="preserve">Until the period of supervision is established, the players are the parent’s responsibility </w:t>
      </w:r>
    </w:p>
    <w:p w14:paraId="20E20598" w14:textId="77777777" w:rsidR="007534A4" w:rsidRDefault="007534A4" w:rsidP="007534A4">
      <w:pPr>
        <w:numPr>
          <w:ilvl w:val="0"/>
          <w:numId w:val="1"/>
        </w:numPr>
        <w:spacing w:after="27"/>
        <w:ind w:hanging="360"/>
      </w:pPr>
      <w:r>
        <w:t>C</w:t>
      </w:r>
      <w:r w:rsidRPr="0058091B">
        <w:t xml:space="preserve">oaches, we ask that </w:t>
      </w:r>
      <w:r>
        <w:t>the scheduled room attendants/personnel</w:t>
      </w:r>
      <w:r w:rsidRPr="0058091B">
        <w:t xml:space="preserve"> arrive 10 minutes prior to the scheduled player arrival time.</w:t>
      </w:r>
    </w:p>
    <w:p w14:paraId="33A8AE5E" w14:textId="05696C1D" w:rsidR="009D3327" w:rsidRDefault="007534A4" w:rsidP="009D3327">
      <w:pPr>
        <w:numPr>
          <w:ilvl w:val="0"/>
          <w:numId w:val="1"/>
        </w:numPr>
        <w:spacing w:after="49"/>
        <w:ind w:hanging="360"/>
      </w:pPr>
      <w:r>
        <w:t xml:space="preserve">The arrival of two certified adults* establishes the period of supervision.  These two adults must be either in the change room, or in the entrance of the change room at all times </w:t>
      </w:r>
      <w:r w:rsidR="009D3327">
        <w:t>to ensure</w:t>
      </w:r>
      <w:r>
        <w:t xml:space="preserve"> they have a </w:t>
      </w:r>
      <w:r w:rsidR="009D3327">
        <w:t xml:space="preserve">full </w:t>
      </w:r>
      <w:r>
        <w:t>view of the room (based on shape/type of change room entrance) until there are no players remaining in the change room.</w:t>
      </w:r>
    </w:p>
    <w:p w14:paraId="2897F772" w14:textId="77777777" w:rsidR="007534A4" w:rsidRDefault="007534A4" w:rsidP="007534A4">
      <w:pPr>
        <w:spacing w:before="240"/>
        <w:ind w:left="-5"/>
      </w:pPr>
      <w:r>
        <w:t xml:space="preserve">Nonconformance of the HEO and/or the Blues Dressing Room Supervision Policy may result in disciplinary action by the Blues Organization or the Gloucester Hockey Association, up to and including suspension of players or coaches. </w:t>
      </w:r>
    </w:p>
    <w:p w14:paraId="68FC9798" w14:textId="77777777" w:rsidR="007534A4" w:rsidRDefault="007534A4" w:rsidP="007534A4">
      <w:r>
        <w:t xml:space="preserve">*Certified adult / personnel must have a valid Police Records Check – Vulnerable Sector (VSC), Respect in Sport –Activity Leader and </w:t>
      </w:r>
      <w:r w:rsidRPr="00232DAB">
        <w:t>Gender Identity and Expression Online Training</w:t>
      </w:r>
      <w:r>
        <w:t xml:space="preserve">.   The role may be held by the coach, assistant coaches, trainer(s), manager(s), Blues Directors, Presidents or volunteer parents. </w:t>
      </w:r>
    </w:p>
    <w:p w14:paraId="00BE13F5" w14:textId="4775CA6F" w:rsidR="00971E95" w:rsidRDefault="00971E95" w:rsidP="005376BE">
      <w:pPr>
        <w:spacing w:after="1542" w:line="259" w:lineRule="auto"/>
        <w:ind w:left="0" w:firstLine="0"/>
      </w:pPr>
    </w:p>
    <w:sectPr w:rsidR="00971E95">
      <w:pgSz w:w="12240" w:h="15840"/>
      <w:pgMar w:top="720" w:right="1614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02E0"/>
    <w:multiLevelType w:val="multilevel"/>
    <w:tmpl w:val="1248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319AB"/>
    <w:multiLevelType w:val="hybridMultilevel"/>
    <w:tmpl w:val="CE3EDDB0"/>
    <w:lvl w:ilvl="0" w:tplc="29FE5E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6A25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A6F1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1235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CCC4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C92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C6EE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40DB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F23C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18296">
    <w:abstractNumId w:val="1"/>
  </w:num>
  <w:num w:numId="2" w16cid:durableId="193628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95"/>
    <w:rsid w:val="00096B2C"/>
    <w:rsid w:val="001E7AE9"/>
    <w:rsid w:val="00232DAB"/>
    <w:rsid w:val="004E1DFE"/>
    <w:rsid w:val="0053378A"/>
    <w:rsid w:val="005376BE"/>
    <w:rsid w:val="0058091B"/>
    <w:rsid w:val="00723B09"/>
    <w:rsid w:val="007534A4"/>
    <w:rsid w:val="008837EC"/>
    <w:rsid w:val="00936C36"/>
    <w:rsid w:val="00971E95"/>
    <w:rsid w:val="009826DF"/>
    <w:rsid w:val="009D3327"/>
    <w:rsid w:val="00A11894"/>
    <w:rsid w:val="00A34B42"/>
    <w:rsid w:val="00AC3369"/>
    <w:rsid w:val="00B06692"/>
    <w:rsid w:val="00B477A7"/>
    <w:rsid w:val="00B718C3"/>
    <w:rsid w:val="00BC70EC"/>
    <w:rsid w:val="00C01B85"/>
    <w:rsid w:val="00DE55B8"/>
    <w:rsid w:val="00E14012"/>
    <w:rsid w:val="00F152B6"/>
    <w:rsid w:val="00F55194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D516"/>
  <w15:docId w15:val="{9C4B76A6-A669-4A7F-9AC5-108D27C6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5" w:line="26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3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3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proulx1749@hotmail.com</cp:lastModifiedBy>
  <cp:revision>2</cp:revision>
  <dcterms:created xsi:type="dcterms:W3CDTF">2026-06-20T03:32:00Z</dcterms:created>
  <dcterms:modified xsi:type="dcterms:W3CDTF">2026-06-20T03:32:00Z</dcterms:modified>
</cp:coreProperties>
</file>