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32"/>
          <w:szCs w:val="32"/>
          <w:rtl w:val="0"/>
        </w:rPr>
        <w:t xml:space="preserve">SRYHA Board Meeting Agenda</w:t>
      </w:r>
    </w:p>
    <w:p w:rsidR="00000000" w:rsidDel="00000000" w:rsidP="00000000" w:rsidRDefault="00000000" w:rsidRPr="00000000" w14:paraId="00000004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July 30, 2025</w:t>
      </w:r>
    </w:p>
    <w:p w:rsidR="00000000" w:rsidDel="00000000" w:rsidP="00000000" w:rsidRDefault="00000000" w:rsidRPr="00000000" w14:paraId="00000005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Attendance: Ben Roberts, April Wickersham, Darby Heyrend, Staci Farnan, Kayla Miller, Kaylee Fennern</w:t>
      </w:r>
    </w:p>
    <w:p w:rsidR="00000000" w:rsidDel="00000000" w:rsidP="00000000" w:rsidRDefault="00000000" w:rsidRPr="00000000" w14:paraId="00000006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bookmarkStart w:colFirst="0" w:colLast="0" w:name="bookmark=kix.lhs4mimzsk40" w:id="1"/>
    <w:bookmarkEnd w:id="1"/>
    <w:p w:rsidR="00000000" w:rsidDel="00000000" w:rsidP="00000000" w:rsidRDefault="00000000" w:rsidRPr="00000000" w14:paraId="00000007">
      <w:pPr>
        <w:rPr>
          <w:b w:val="1"/>
          <w:sz w:val="32"/>
          <w:szCs w:val="32"/>
          <w:highlight w:val="yellow"/>
        </w:rPr>
      </w:pPr>
      <w:r w:rsidDel="00000000" w:rsidR="00000000" w:rsidRPr="00000000">
        <w:rPr>
          <w:b w:val="1"/>
          <w:sz w:val="32"/>
          <w:szCs w:val="32"/>
          <w:highlight w:val="yellow"/>
          <w:rtl w:val="0"/>
        </w:rPr>
        <w:t xml:space="preserve">Website Launch &amp; Registration Process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252093</wp:posOffset>
            </wp:positionH>
            <wp:positionV relativeFrom="paragraph">
              <wp:posOffset>77481</wp:posOffset>
            </wp:positionV>
            <wp:extent cx="71014" cy="70008"/>
            <wp:effectExtent b="0" l="0" r="0" t="0"/>
            <wp:wrapTopAndBottom distB="0" distT="0"/>
            <wp:docPr id="88205563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014" cy="700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New website launched: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yetishockey.com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4"/>
        </w:numPr>
        <w:spacing w:after="0" w:line="446" w:lineRule="auto"/>
        <w:ind w:left="720" w:right="1568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Registration opens August 1st; requires document uploads (birth certificate, agreements). 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4"/>
        </w:numPr>
        <w:spacing w:after="0" w:line="446" w:lineRule="auto"/>
        <w:ind w:left="720" w:right="1568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AAU membership ($22/year) required for insurance; enrollment opens September 1st. 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4"/>
        </w:numPr>
        <w:spacing w:after="0" w:line="446" w:lineRule="auto"/>
        <w:ind w:left="720" w:right="1568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Players offered team spots only after AAU enrollment and document completion. 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4"/>
        </w:numPr>
        <w:spacing w:after="0" w:line="446" w:lineRule="auto"/>
        <w:ind w:left="720" w:right="1568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Registration fees: $450 (older kids), $350 (younger kids).</w:t>
      </w:r>
    </w:p>
    <w:bookmarkStart w:colFirst="0" w:colLast="0" w:name="bookmark=kix.gsc7j6jmgzkw" w:id="2"/>
    <w:bookmarkEnd w:id="2"/>
    <w:p w:rsidR="00000000" w:rsidDel="00000000" w:rsidP="00000000" w:rsidRDefault="00000000" w:rsidRPr="00000000" w14:paraId="0000000D">
      <w:pPr>
        <w:pStyle w:val="Heading1"/>
        <w:keepNext w:val="0"/>
        <w:keepLines w:val="0"/>
        <w:widowControl w:val="0"/>
        <w:spacing w:after="0" w:before="100" w:line="240" w:lineRule="auto"/>
        <w:ind w:left="112" w:firstLine="0"/>
        <w:rPr>
          <w:sz w:val="32"/>
          <w:szCs w:val="32"/>
          <w:highlight w:val="yellow"/>
        </w:rPr>
      </w:pPr>
      <w:bookmarkStart w:colFirst="0" w:colLast="0" w:name="_heading=h.ifzttqgq7eqv" w:id="3"/>
      <w:bookmarkEnd w:id="3"/>
      <w:r w:rsidDel="00000000" w:rsidR="00000000" w:rsidRPr="00000000">
        <w:rPr>
          <w:sz w:val="32"/>
          <w:szCs w:val="32"/>
          <w:highlight w:val="yellow"/>
          <w:rtl w:val="0"/>
        </w:rPr>
        <w:t xml:space="preserve">Fee Structure, Ice Time, and Registration Vote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7"/>
        </w:numPr>
        <w:tabs>
          <w:tab w:val="left" w:leader="none" w:pos="712"/>
        </w:tabs>
        <w:spacing w:after="0" w:afterAutospacing="0" w:before="285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AAU season starts September 1; members must register using organization code.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7"/>
        </w:numPr>
        <w:tabs>
          <w:tab w:val="left" w:leader="none" w:pos="712"/>
        </w:tabs>
        <w:spacing w:after="0" w:afterAutospacing="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Registration fees remain the same as last year; the board discussed keeping rates flat for recruitment.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7"/>
        </w:numPr>
        <w:tabs>
          <w:tab w:val="left" w:leader="none" w:pos="712"/>
        </w:tabs>
        <w:spacing w:after="0" w:afterAutospacing="0" w:before="0" w:beforeAutospacing="0" w:line="246.99999999999994" w:lineRule="auto"/>
        <w:ind w:left="720" w:right="438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Ice time requested: 12 hours/week; current MAC contract draft provides 9 hours/week; city contract pending.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7"/>
        </w:numPr>
        <w:tabs>
          <w:tab w:val="left" w:leader="none" w:pos="712"/>
        </w:tabs>
        <w:spacing w:after="0" w:before="0" w:beforeAutospacing="0" w:line="448" w:lineRule="auto"/>
        <w:ind w:left="720" w:right="55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110 players needed at current rate to cover 12 hours/week; 86 players needed for 10 hours/week. 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712"/>
        </w:tabs>
        <w:spacing w:after="0" w:before="116" w:line="448" w:lineRule="auto"/>
        <w:ind w:left="720" w:right="55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6"/>
        </w:numPr>
        <w:tabs>
          <w:tab w:val="left" w:leader="none" w:pos="712"/>
        </w:tabs>
        <w:spacing w:after="0" w:before="116" w:line="448" w:lineRule="auto"/>
        <w:ind w:left="1440" w:right="55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Plan to add a third age group; flexibility to adjust ice hours or seek sponsors if registration is low.</w:t>
      </w:r>
    </w:p>
    <w:bookmarkStart w:colFirst="0" w:colLast="0" w:name="bookmark=kix.oynbb2e4n5cn" w:id="4"/>
    <w:bookmarkEnd w:id="4"/>
    <w:p w:rsidR="00000000" w:rsidDel="00000000" w:rsidP="00000000" w:rsidRDefault="00000000" w:rsidRPr="00000000" w14:paraId="00000014">
      <w:pPr>
        <w:pStyle w:val="Heading1"/>
        <w:keepNext w:val="0"/>
        <w:keepLines w:val="0"/>
        <w:widowControl w:val="0"/>
        <w:spacing w:after="0" w:before="0" w:line="240" w:lineRule="auto"/>
        <w:ind w:left="112" w:firstLine="0"/>
        <w:rPr>
          <w:sz w:val="32"/>
          <w:szCs w:val="32"/>
          <w:highlight w:val="yellow"/>
        </w:rPr>
      </w:pPr>
      <w:bookmarkStart w:colFirst="0" w:colLast="0" w:name="_heading=h.tgszciq5kb29" w:id="5"/>
      <w:bookmarkEnd w:id="5"/>
      <w:r w:rsidDel="00000000" w:rsidR="00000000" w:rsidRPr="00000000">
        <w:rPr>
          <w:sz w:val="32"/>
          <w:szCs w:val="32"/>
          <w:highlight w:val="yellow"/>
          <w:rtl w:val="0"/>
        </w:rPr>
        <w:t xml:space="preserve">Equipment Loan Policy &amp; Tracking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tabs>
          <w:tab w:val="left" w:leader="none" w:pos="712"/>
        </w:tabs>
        <w:spacing w:after="0" w:afterAutospacing="0" w:before="284" w:line="254" w:lineRule="auto"/>
        <w:ind w:left="720" w:right="578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Proposed season fees: </w:t>
      </w:r>
      <w:r w:rsidDel="00000000" w:rsidR="00000000" w:rsidRPr="00000000">
        <w:rPr>
          <w:b w:val="1"/>
          <w:sz w:val="24"/>
          <w:szCs w:val="24"/>
          <w:rtl w:val="0"/>
        </w:rPr>
        <w:t xml:space="preserve">$350 </w:t>
      </w:r>
      <w:r w:rsidDel="00000000" w:rsidR="00000000" w:rsidRPr="00000000">
        <w:rPr>
          <w:sz w:val="24"/>
          <w:szCs w:val="24"/>
          <w:rtl w:val="0"/>
        </w:rPr>
        <w:t xml:space="preserve">for ages 3</w:t>
      </w:r>
      <w:r w:rsidDel="00000000" w:rsidR="00000000" w:rsidRPr="00000000">
        <w:rPr>
          <w:sz w:val="24"/>
          <w:szCs w:val="24"/>
          <w:rtl w:val="0"/>
        </w:rPr>
        <w:t xml:space="preserve">–</w:t>
      </w:r>
      <w:r w:rsidDel="00000000" w:rsidR="00000000" w:rsidRPr="00000000">
        <w:rPr>
          <w:sz w:val="24"/>
          <w:szCs w:val="24"/>
          <w:rtl w:val="0"/>
        </w:rPr>
        <w:t xml:space="preserve">8 (Junior Yetis), </w:t>
      </w:r>
      <w:r w:rsidDel="00000000" w:rsidR="00000000" w:rsidRPr="00000000">
        <w:rPr>
          <w:b w:val="1"/>
          <w:sz w:val="24"/>
          <w:szCs w:val="24"/>
          <w:rtl w:val="0"/>
        </w:rPr>
        <w:t xml:space="preserve">$450 </w:t>
      </w:r>
      <w:r w:rsidDel="00000000" w:rsidR="00000000" w:rsidRPr="00000000">
        <w:rPr>
          <w:sz w:val="24"/>
          <w:szCs w:val="24"/>
          <w:rtl w:val="0"/>
        </w:rPr>
        <w:t xml:space="preserve">for ages 9</w:t>
      </w:r>
      <w:r w:rsidDel="00000000" w:rsidR="00000000" w:rsidRPr="00000000">
        <w:rPr>
          <w:sz w:val="24"/>
          <w:szCs w:val="24"/>
          <w:rtl w:val="0"/>
        </w:rPr>
        <w:t xml:space="preserve">–</w:t>
      </w:r>
      <w:r w:rsidDel="00000000" w:rsidR="00000000" w:rsidRPr="00000000">
        <w:rPr>
          <w:sz w:val="24"/>
          <w:szCs w:val="24"/>
          <w:rtl w:val="0"/>
        </w:rPr>
        <w:t xml:space="preserve">18 (Yetis), same as last year.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tabs>
          <w:tab w:val="left" w:leader="none" w:pos="712"/>
        </w:tabs>
        <w:spacing w:after="0" w:afterAutospacing="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season is expected to run from </w:t>
      </w:r>
      <w:r w:rsidDel="00000000" w:rsidR="00000000" w:rsidRPr="00000000">
        <w:rPr>
          <w:b w:val="1"/>
          <w:sz w:val="24"/>
          <w:szCs w:val="24"/>
          <w:rtl w:val="0"/>
        </w:rPr>
        <w:t xml:space="preserve">October to end of March</w:t>
      </w:r>
      <w:r w:rsidDel="00000000" w:rsidR="00000000" w:rsidRPr="00000000">
        <w:rPr>
          <w:sz w:val="24"/>
          <w:szCs w:val="24"/>
          <w:rtl w:val="0"/>
        </w:rPr>
        <w:t xml:space="preserve">, dependent on facility availability.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tabs>
          <w:tab w:val="left" w:leader="none" w:pos="712"/>
        </w:tabs>
        <w:spacing w:after="0" w:afterAutospacing="0" w:before="0" w:beforeAutospacing="0" w:line="256" w:lineRule="auto"/>
        <w:ind w:left="720" w:right="91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Equipment loan policy: no fee, but collect a </w:t>
      </w:r>
      <w:r w:rsidDel="00000000" w:rsidR="00000000" w:rsidRPr="00000000">
        <w:rPr>
          <w:b w:val="1"/>
          <w:sz w:val="24"/>
          <w:szCs w:val="24"/>
          <w:rtl w:val="0"/>
        </w:rPr>
        <w:t xml:space="preserve">$250 post-dated check </w:t>
      </w:r>
      <w:r w:rsidDel="00000000" w:rsidR="00000000" w:rsidRPr="00000000">
        <w:rPr>
          <w:sz w:val="24"/>
          <w:szCs w:val="24"/>
          <w:rtl w:val="0"/>
        </w:rPr>
        <w:t xml:space="preserve">(to April 15) as a deposit, returned if equipment is intact.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tabs>
          <w:tab w:val="left" w:leader="none" w:pos="712"/>
        </w:tabs>
        <w:spacing w:after="0" w:afterAutospacing="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Equipment to be cataloged with descriptions and photos; legal contract required for borrowing.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tabs>
          <w:tab w:val="left" w:leader="none" w:pos="712"/>
        </w:tabs>
        <w:spacing w:after="0" w:before="0" w:beforeAutospacing="0" w:line="249" w:lineRule="auto"/>
        <w:ind w:left="720" w:right="464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Age group definitions and cutoffs discussed; some confusion remains, but current website lists 3</w:t>
      </w:r>
      <w:r w:rsidDel="00000000" w:rsidR="00000000" w:rsidRPr="00000000">
        <w:rPr>
          <w:sz w:val="24"/>
          <w:szCs w:val="24"/>
          <w:rtl w:val="0"/>
        </w:rPr>
        <w:t xml:space="preserve">–</w:t>
      </w:r>
      <w:r w:rsidDel="00000000" w:rsidR="00000000" w:rsidRPr="00000000">
        <w:rPr>
          <w:sz w:val="24"/>
          <w:szCs w:val="24"/>
          <w:rtl w:val="0"/>
        </w:rPr>
        <w:t xml:space="preserve">8 and 9</w:t>
      </w:r>
      <w:r w:rsidDel="00000000" w:rsidR="00000000" w:rsidRPr="00000000">
        <w:rPr>
          <w:sz w:val="24"/>
          <w:szCs w:val="24"/>
          <w:rtl w:val="0"/>
        </w:rPr>
        <w:t xml:space="preserve">–</w:t>
      </w:r>
      <w:r w:rsidDel="00000000" w:rsidR="00000000" w:rsidRPr="00000000">
        <w:rPr>
          <w:sz w:val="24"/>
          <w:szCs w:val="24"/>
          <w:rtl w:val="0"/>
        </w:rPr>
        <w:t xml:space="preserve">18.</w:t>
      </w:r>
    </w:p>
    <w:p w:rsidR="00000000" w:rsidDel="00000000" w:rsidP="00000000" w:rsidRDefault="00000000" w:rsidRPr="00000000" w14:paraId="0000001A">
      <w:pPr>
        <w:widowControl w:val="0"/>
        <w:spacing w:after="0" w:before="169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before="56" w:line="240" w:lineRule="auto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bookmarkStart w:colFirst="0" w:colLast="0" w:name="bookmark=kix.xsqdepwd84mk" w:id="6"/>
    <w:bookmarkEnd w:id="6"/>
    <w:p w:rsidR="00000000" w:rsidDel="00000000" w:rsidP="00000000" w:rsidRDefault="00000000" w:rsidRPr="00000000" w14:paraId="0000001C">
      <w:pPr>
        <w:pStyle w:val="Heading1"/>
        <w:keepNext w:val="0"/>
        <w:keepLines w:val="0"/>
        <w:widowControl w:val="0"/>
        <w:spacing w:after="0" w:before="0" w:line="240" w:lineRule="auto"/>
        <w:ind w:left="112" w:firstLine="0"/>
        <w:rPr>
          <w:rFonts w:ascii="Arial" w:cs="Arial" w:eastAsia="Arial" w:hAnsi="Arial"/>
          <w:sz w:val="32"/>
          <w:szCs w:val="32"/>
          <w:highlight w:val="yellow"/>
        </w:rPr>
      </w:pPr>
      <w:bookmarkStart w:colFirst="0" w:colLast="0" w:name="_heading=h.gvmhdm6uvx1z" w:id="7"/>
      <w:bookmarkEnd w:id="7"/>
      <w:r w:rsidDel="00000000" w:rsidR="00000000" w:rsidRPr="00000000">
        <w:rPr>
          <w:rFonts w:ascii="Arial" w:cs="Arial" w:eastAsia="Arial" w:hAnsi="Arial"/>
          <w:sz w:val="32"/>
          <w:szCs w:val="32"/>
          <w:highlight w:val="yellow"/>
          <w:rtl w:val="0"/>
        </w:rPr>
        <w:t xml:space="preserve">Financial Statement Review &amp; Transparency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3"/>
        </w:numPr>
        <w:tabs>
          <w:tab w:val="left" w:leader="none" w:pos="712"/>
        </w:tabs>
        <w:spacing w:after="0" w:afterAutospacing="0" w:before="284" w:line="24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Form to track equipment issued; commitment to return in good condition or pay charges.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3"/>
        </w:numPr>
        <w:tabs>
          <w:tab w:val="left" w:leader="none" w:pos="712"/>
        </w:tabs>
        <w:spacing w:after="0" w:afterAutospacing="0" w:before="0" w:beforeAutospacing="0" w:line="246.99999999999994" w:lineRule="auto"/>
        <w:ind w:left="720" w:right="73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System to record equipment taken, with possible photo documentation; options include website, Google Sheet, or Google Drive.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3"/>
        </w:numPr>
        <w:tabs>
          <w:tab w:val="left" w:leader="none" w:pos="712"/>
        </w:tabs>
        <w:spacing w:after="0" w:afterAutospacing="0" w:before="0" w:beforeAutospacing="0" w:line="246.99999999999994" w:lineRule="auto"/>
        <w:ind w:left="720" w:right="785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Checklist for equipment tracking available on website; Google Sheets suggested for board-only access.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3"/>
        </w:numPr>
        <w:tabs>
          <w:tab w:val="left" w:leader="none" w:pos="712"/>
        </w:tabs>
        <w:spacing w:after="0" w:afterAutospacing="0" w:before="0" w:beforeAutospacing="0" w:line="246.99999999999994" w:lineRule="auto"/>
        <w:ind w:left="720" w:right="359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Board required to share balance sheet with members upon request, not required to post on website; bylaws allow member review at any time.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3"/>
        </w:numPr>
        <w:tabs>
          <w:tab w:val="left" w:leader="none" w:pos="712"/>
        </w:tabs>
        <w:spacing w:after="0" w:before="0" w:beforeAutospacing="0" w:line="246.99999999999994" w:lineRule="auto"/>
        <w:ind w:left="720" w:right="161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Board voted to accept official financial statement for year-end; not uploaded to website but attached to agenda and notes.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712"/>
        </w:tabs>
        <w:spacing w:after="0" w:before="116" w:line="448" w:lineRule="auto"/>
        <w:ind w:left="1440" w:right="550" w:firstLine="0"/>
        <w:rPr>
          <w:sz w:val="24"/>
          <w:szCs w:val="24"/>
        </w:rPr>
        <w:sectPr>
          <w:headerReference r:id="rId9" w:type="default"/>
          <w:pgSz w:h="15840" w:w="12240" w:orient="portrait"/>
          <w:pgMar w:bottom="1440" w:top="102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line="101" w:lineRule="auto"/>
        <w:ind w:left="0" w:firstLine="0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line="446" w:lineRule="auto"/>
        <w:ind w:left="721" w:right="1568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712"/>
        </w:tabs>
        <w:spacing w:after="0" w:before="116" w:line="448" w:lineRule="auto"/>
        <w:ind w:left="396" w:right="55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bookmarkStart w:colFirst="0" w:colLast="0" w:name="bookmark=kix.rhtjy2l3u882" w:id="8"/>
    <w:bookmarkEnd w:id="8"/>
    <w:p w:rsidR="00000000" w:rsidDel="00000000" w:rsidP="00000000" w:rsidRDefault="00000000" w:rsidRPr="00000000" w14:paraId="00000026">
      <w:pPr>
        <w:pStyle w:val="Heading1"/>
        <w:keepNext w:val="0"/>
        <w:keepLines w:val="0"/>
        <w:widowControl w:val="0"/>
        <w:spacing w:after="0" w:before="0" w:line="240" w:lineRule="auto"/>
        <w:ind w:left="112" w:firstLine="0"/>
        <w:rPr>
          <w:sz w:val="32"/>
          <w:szCs w:val="32"/>
          <w:highlight w:val="yellow"/>
        </w:rPr>
      </w:pPr>
      <w:r w:rsidDel="00000000" w:rsidR="00000000" w:rsidRPr="00000000">
        <w:rPr>
          <w:sz w:val="32"/>
          <w:szCs w:val="32"/>
          <w:highlight w:val="yellow"/>
          <w:rtl w:val="0"/>
        </w:rPr>
        <w:t xml:space="preserve">Facilities, Ice Time, and Scheduling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9"/>
        </w:numPr>
        <w:tabs>
          <w:tab w:val="left" w:leader="none" w:pos="712"/>
        </w:tabs>
        <w:spacing w:after="0" w:afterAutospacing="0" w:before="284" w:line="448" w:lineRule="auto"/>
        <w:ind w:left="720" w:right="567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Mountain View Charity sent $5,000 check; Mammoth check expected at $1,000 (restricted funds).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9"/>
        </w:numPr>
        <w:tabs>
          <w:tab w:val="left" w:leader="none" w:pos="712"/>
        </w:tabs>
        <w:spacing w:after="0" w:afterAutospacing="0" w:before="0" w:beforeAutospacing="0" w:line="448" w:lineRule="auto"/>
        <w:ind w:left="720" w:right="567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Current bank balance: $12,965.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9"/>
        </w:numPr>
        <w:tabs>
          <w:tab w:val="left" w:leader="none" w:pos="712"/>
        </w:tabs>
        <w:spacing w:after="0" w:before="0" w:beforeAutospacing="0" w:line="448" w:lineRule="auto"/>
        <w:ind w:left="720" w:right="567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AAU insurance coverage preferred; certificate available after September 1st; no need for separate policy.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9"/>
        </w:numPr>
        <w:tabs>
          <w:tab w:val="left" w:leader="none" w:pos="712"/>
        </w:tabs>
        <w:spacing w:after="0" w:before="76" w:line="246.99999999999994" w:lineRule="auto"/>
        <w:ind w:left="720" w:right="712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Rexburg facility delayed (originally due December 2024); ice time prioritization unclear, Wildcats hockey prioritized.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9"/>
        </w:numPr>
        <w:tabs>
          <w:tab w:val="left" w:leader="none" w:pos="712"/>
        </w:tabs>
        <w:spacing w:after="0" w:before="116" w:line="246.99999999999994" w:lineRule="auto"/>
        <w:ind w:left="720" w:right="856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Ongoing discussions with city on equitable ice time allocation among programs (figure skating, youth/adult hockey).</w:t>
      </w:r>
    </w:p>
    <w:p w:rsidR="00000000" w:rsidDel="00000000" w:rsidP="00000000" w:rsidRDefault="00000000" w:rsidRPr="00000000" w14:paraId="0000002C">
      <w:pPr>
        <w:widowControl w:val="0"/>
        <w:spacing w:after="0" w:before="32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bookmark=kix.gfcaxk7fep5i" w:id="9"/>
    <w:bookmarkEnd w:id="9"/>
    <w:p w:rsidR="00000000" w:rsidDel="00000000" w:rsidP="00000000" w:rsidRDefault="00000000" w:rsidRPr="00000000" w14:paraId="0000002D">
      <w:pPr>
        <w:pStyle w:val="Heading1"/>
        <w:keepNext w:val="0"/>
        <w:keepLines w:val="0"/>
        <w:widowControl w:val="0"/>
        <w:spacing w:after="0" w:before="0" w:line="240" w:lineRule="auto"/>
        <w:ind w:left="112" w:firstLine="0"/>
        <w:rPr>
          <w:sz w:val="32"/>
          <w:szCs w:val="32"/>
          <w:highlight w:val="yellow"/>
        </w:rPr>
      </w:pPr>
      <w:bookmarkStart w:colFirst="0" w:colLast="0" w:name="_heading=h.muesnxd4ln72" w:id="10"/>
      <w:bookmarkEnd w:id="10"/>
      <w:r w:rsidDel="00000000" w:rsidR="00000000" w:rsidRPr="00000000">
        <w:rPr>
          <w:sz w:val="32"/>
          <w:szCs w:val="32"/>
          <w:highlight w:val="yellow"/>
          <w:rtl w:val="0"/>
        </w:rPr>
        <w:t xml:space="preserve">Jerseys, Uniforms, and Committee Formation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2"/>
        </w:numPr>
        <w:tabs>
          <w:tab w:val="left" w:leader="none" w:pos="712"/>
        </w:tabs>
        <w:spacing w:after="0" w:afterAutospacing="0" w:before="285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First jersey for players provided at no cost; second jersey priced at </w:t>
      </w:r>
      <w:r w:rsidDel="00000000" w:rsidR="00000000" w:rsidRPr="00000000">
        <w:rPr>
          <w:b w:val="1"/>
          <w:sz w:val="24"/>
          <w:szCs w:val="24"/>
          <w:rtl w:val="0"/>
        </w:rPr>
        <w:t xml:space="preserve">$85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2"/>
        </w:numPr>
        <w:tabs>
          <w:tab w:val="left" w:leader="none" w:pos="712"/>
        </w:tabs>
        <w:spacing w:after="0" w:afterAutospacing="0" w:before="0" w:beforeAutospacing="0" w:line="246.99999999999994" w:lineRule="auto"/>
        <w:ind w:left="720" w:right="1801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Coaches offered jerseys at full price; possible sponsorship to cover costs or provide windbreakers/jackets.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2"/>
        </w:numPr>
        <w:tabs>
          <w:tab w:val="left" w:leader="none" w:pos="712"/>
        </w:tabs>
        <w:spacing w:after="0" w:afterAutospacing="0" w:before="0" w:beforeAutospacing="0" w:line="448" w:lineRule="auto"/>
        <w:ind w:left="720" w:right="919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Bulk order reduces jersey cost: single-sided </w:t>
      </w:r>
      <w:r w:rsidDel="00000000" w:rsidR="00000000" w:rsidRPr="00000000">
        <w:rPr>
          <w:b w:val="1"/>
          <w:sz w:val="24"/>
          <w:szCs w:val="24"/>
          <w:rtl w:val="0"/>
        </w:rPr>
        <w:t xml:space="preserve">$45-$55</w:t>
      </w:r>
      <w:r w:rsidDel="00000000" w:rsidR="00000000" w:rsidRPr="00000000">
        <w:rPr>
          <w:sz w:val="24"/>
          <w:szCs w:val="24"/>
          <w:rtl w:val="0"/>
        </w:rPr>
        <w:t xml:space="preserve">, double-sided </w:t>
      </w:r>
      <w:r w:rsidDel="00000000" w:rsidR="00000000" w:rsidRPr="00000000">
        <w:rPr>
          <w:b w:val="1"/>
          <w:sz w:val="24"/>
          <w:szCs w:val="24"/>
          <w:rtl w:val="0"/>
        </w:rPr>
        <w:t xml:space="preserve">$55-$65 </w:t>
      </w:r>
      <w:r w:rsidDel="00000000" w:rsidR="00000000" w:rsidRPr="00000000">
        <w:rPr>
          <w:sz w:val="24"/>
          <w:szCs w:val="24"/>
          <w:rtl w:val="0"/>
        </w:rPr>
        <w:t xml:space="preserve">(with duty/taxes). 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2"/>
        </w:numPr>
        <w:tabs>
          <w:tab w:val="left" w:leader="none" w:pos="712"/>
        </w:tabs>
        <w:spacing w:after="0" w:before="0" w:beforeAutospacing="0" w:line="448" w:lineRule="auto"/>
        <w:ind w:left="720" w:right="919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Sponsorships sought to fund jerseys; prior year received </w:t>
      </w:r>
      <w:r w:rsidDel="00000000" w:rsidR="00000000" w:rsidRPr="00000000">
        <w:rPr>
          <w:b w:val="1"/>
          <w:sz w:val="24"/>
          <w:szCs w:val="24"/>
          <w:rtl w:val="0"/>
        </w:rPr>
        <w:t xml:space="preserve">$4,000 </w:t>
      </w:r>
      <w:r w:rsidDel="00000000" w:rsidR="00000000" w:rsidRPr="00000000">
        <w:rPr>
          <w:sz w:val="24"/>
          <w:szCs w:val="24"/>
          <w:rtl w:val="0"/>
        </w:rPr>
        <w:t xml:space="preserve">donation for jerseys.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2"/>
        </w:numPr>
        <w:tabs>
          <w:tab w:val="left" w:leader="none" w:pos="712"/>
        </w:tabs>
        <w:spacing w:after="0" w:line="246.99999999999994" w:lineRule="auto"/>
        <w:ind w:left="720" w:right="342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Decision pending on double-sided vs. single-sided jerseys and optional coach jerseys; consensus to finalize sponsorship levels and pricing.</w:t>
      </w:r>
    </w:p>
    <w:p w:rsidR="00000000" w:rsidDel="00000000" w:rsidP="00000000" w:rsidRDefault="00000000" w:rsidRPr="00000000" w14:paraId="00000033">
      <w:pPr>
        <w:widowControl w:val="0"/>
        <w:spacing w:after="0" w:before="32" w:line="240" w:lineRule="auto"/>
        <w:ind w:left="1440" w:firstLine="0"/>
        <w:rPr>
          <w:sz w:val="24"/>
          <w:szCs w:val="24"/>
        </w:rPr>
        <w:sectPr>
          <w:type w:val="nextPage"/>
          <w:pgSz w:h="15840" w:w="12240" w:orient="portrait"/>
          <w:pgMar w:bottom="280" w:top="960" w:left="1020" w:right="102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0" w:before="171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after="0" w:before="171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bookmarkStart w:colFirst="0" w:colLast="0" w:name="bookmark=kix.izkzcfo14lih" w:id="11"/>
    <w:bookmarkEnd w:id="11"/>
    <w:p w:rsidR="00000000" w:rsidDel="00000000" w:rsidP="00000000" w:rsidRDefault="00000000" w:rsidRPr="00000000" w14:paraId="00000036">
      <w:pPr>
        <w:pStyle w:val="Heading1"/>
        <w:keepNext w:val="0"/>
        <w:keepLines w:val="0"/>
        <w:widowControl w:val="0"/>
        <w:spacing w:after="0" w:before="0" w:line="240" w:lineRule="auto"/>
        <w:ind w:left="112" w:firstLine="0"/>
        <w:rPr>
          <w:sz w:val="32"/>
          <w:szCs w:val="32"/>
          <w:highlight w:val="yellow"/>
        </w:rPr>
      </w:pPr>
      <w:r w:rsidDel="00000000" w:rsidR="00000000" w:rsidRPr="00000000">
        <w:rPr>
          <w:sz w:val="32"/>
          <w:szCs w:val="32"/>
          <w:highlight w:val="yellow"/>
          <w:rtl w:val="0"/>
        </w:rPr>
        <w:t xml:space="preserve">Media, Website, and Communications Committee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8"/>
        </w:numPr>
        <w:tabs>
          <w:tab w:val="left" w:leader="none" w:pos="712"/>
        </w:tabs>
        <w:spacing w:after="0" w:afterAutospacing="0" w:before="285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Uniform committee established: April (lead), Kayla, Stubbs, Derek.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8"/>
        </w:numPr>
        <w:tabs>
          <w:tab w:val="left" w:leader="none" w:pos="712"/>
        </w:tabs>
        <w:spacing w:after="0" w:afterAutospacing="0" w:before="0" w:before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Uniform design deadline: August 31st (60 days before competitions in November).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8"/>
        </w:numPr>
        <w:tabs>
          <w:tab w:val="left" w:leader="none" w:pos="712"/>
        </w:tabs>
        <w:spacing w:after="0" w:before="0" w:beforeAutospacing="0" w:line="448" w:lineRule="auto"/>
        <w:ind w:left="720" w:right="1568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Uniform package includes Yeti jerseys and game socks; handbook may need update. Order timing: 30</w:t>
      </w:r>
      <w:r w:rsidDel="00000000" w:rsidR="00000000" w:rsidRPr="00000000">
        <w:rPr>
          <w:sz w:val="24"/>
          <w:szCs w:val="24"/>
          <w:rtl w:val="0"/>
        </w:rPr>
        <w:t xml:space="preserve">–</w:t>
      </w:r>
      <w:r w:rsidDel="00000000" w:rsidR="00000000" w:rsidRPr="00000000">
        <w:rPr>
          <w:sz w:val="24"/>
          <w:szCs w:val="24"/>
          <w:rtl w:val="0"/>
        </w:rPr>
        <w:t xml:space="preserve">45 days before needed; first batch by October 1st, extras as needed.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8"/>
        </w:numPr>
        <w:tabs>
          <w:tab w:val="left" w:leader="none" w:pos="712"/>
        </w:tabs>
        <w:spacing w:after="0" w:line="213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Practice jerseys used until official uniforms arrive; reversible jerseys discussed but noted as heavy.</w:t>
      </w:r>
    </w:p>
    <w:p w:rsidR="00000000" w:rsidDel="00000000" w:rsidP="00000000" w:rsidRDefault="00000000" w:rsidRPr="00000000" w14:paraId="0000003B">
      <w:pPr>
        <w:widowControl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after="0" w:before="40"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bookmarkStart w:colFirst="0" w:colLast="0" w:name="bookmark=kix.cg64yeqi5dyq" w:id="12"/>
    <w:bookmarkEnd w:id="12"/>
    <w:p w:rsidR="00000000" w:rsidDel="00000000" w:rsidP="00000000" w:rsidRDefault="00000000" w:rsidRPr="00000000" w14:paraId="0000003D">
      <w:pPr>
        <w:pStyle w:val="Heading1"/>
        <w:keepNext w:val="0"/>
        <w:keepLines w:val="0"/>
        <w:widowControl w:val="0"/>
        <w:spacing w:after="0" w:before="0" w:line="240" w:lineRule="auto"/>
        <w:ind w:left="112" w:firstLine="0"/>
        <w:rPr>
          <w:sz w:val="32"/>
          <w:szCs w:val="32"/>
          <w:highlight w:val="yellow"/>
        </w:rPr>
      </w:pPr>
      <w:r w:rsidDel="00000000" w:rsidR="00000000" w:rsidRPr="00000000">
        <w:rPr>
          <w:sz w:val="32"/>
          <w:szCs w:val="32"/>
          <w:highlight w:val="yellow"/>
          <w:rtl w:val="0"/>
        </w:rPr>
        <w:t xml:space="preserve">Advertising, Sponsorship, and Fundraising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5"/>
        </w:numPr>
        <w:tabs>
          <w:tab w:val="left" w:leader="none" w:pos="712"/>
        </w:tabs>
        <w:spacing w:after="0" w:afterAutospacing="0" w:before="285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Website live; board member bios needed for those missing.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5"/>
        </w:numPr>
        <w:tabs>
          <w:tab w:val="left" w:leader="none" w:pos="712"/>
        </w:tabs>
        <w:spacing w:after="0" w:afterAutospacing="0" w:before="0" w:beforeAutospacing="0" w:line="448" w:lineRule="auto"/>
        <w:ind w:left="720" w:right="934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Google business account access managed; Kayla to receive access for updates and reviews. 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5"/>
        </w:numPr>
        <w:tabs>
          <w:tab w:val="left" w:leader="none" w:pos="712"/>
        </w:tabs>
        <w:spacing w:after="0" w:afterAutospacing="0" w:before="0" w:beforeAutospacing="0" w:line="448" w:lineRule="auto"/>
        <w:ind w:left="720" w:right="934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Advertising budget set at $100 through December; to be re-evaluated if needed.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5"/>
        </w:numPr>
        <w:tabs>
          <w:tab w:val="left" w:leader="none" w:pos="712"/>
        </w:tabs>
        <w:spacing w:after="0" w:before="0" w:beforeAutospacing="0" w:line="448" w:lineRule="auto"/>
        <w:ind w:left="720" w:right="476" w:hanging="360"/>
        <w:rPr>
          <w:sz w:val="24"/>
          <w:szCs w:val="24"/>
          <w:u w:val="none"/>
        </w:rPr>
        <w:sectPr>
          <w:type w:val="nextPage"/>
          <w:pgSz w:h="15840" w:w="12240" w:orient="portrait"/>
          <w:pgMar w:bottom="280" w:top="1060" w:left="1020" w:right="1020" w:header="360" w:footer="360"/>
        </w:sectPr>
      </w:pPr>
      <w:r w:rsidDel="00000000" w:rsidR="00000000" w:rsidRPr="00000000">
        <w:rPr>
          <w:sz w:val="24"/>
          <w:szCs w:val="24"/>
          <w:rtl w:val="0"/>
        </w:rPr>
        <w:t xml:space="preserve">Social media ads to run locally, targeting ~2,500 people/day; focus on August for registration push. Trademark revised after Yeti Coolers objection; 'Yeti' removed from trademark, mascot remains.</w:t>
      </w:r>
    </w:p>
    <w:p w:rsidR="00000000" w:rsidDel="00000000" w:rsidP="00000000" w:rsidRDefault="00000000" w:rsidRPr="00000000" w14:paraId="00000042">
      <w:pPr>
        <w:widowControl w:val="0"/>
        <w:tabs>
          <w:tab w:val="left" w:leader="none" w:pos="712"/>
        </w:tabs>
        <w:spacing w:after="0" w:before="1" w:line="448" w:lineRule="auto"/>
        <w:ind w:left="396" w:right="47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02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spacing w:after="0" w:line="240" w:lineRule="auto"/>
      <w:rPr>
        <w:b w:val="1"/>
        <w:color w:val="1f3864"/>
        <w:sz w:val="40"/>
        <w:szCs w:val="40"/>
      </w:rPr>
    </w:pPr>
    <w:r w:rsidDel="00000000" w:rsidR="00000000" w:rsidRPr="00000000">
      <w:rPr>
        <w:b w:val="1"/>
        <w:color w:val="1f3864"/>
        <w:sz w:val="40"/>
        <w:szCs w:val="40"/>
        <w:rtl w:val="0"/>
      </w:rPr>
      <w:t xml:space="preserve">Snake River Yetis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-266695</wp:posOffset>
          </wp:positionH>
          <wp:positionV relativeFrom="paragraph">
            <wp:posOffset>-158745</wp:posOffset>
          </wp:positionV>
          <wp:extent cx="1822450" cy="1593850"/>
          <wp:effectExtent b="0" l="0" r="0" t="0"/>
          <wp:wrapSquare wrapText="bothSides" distB="0" distT="0" distL="114300" distR="114300"/>
          <wp:docPr descr="A yeti ice hockey mascot&#10;&#10;Description automatically generated" id="882055632" name="image1.jpg"/>
          <a:graphic>
            <a:graphicData uri="http://schemas.openxmlformats.org/drawingml/2006/picture">
              <pic:pic>
                <pic:nvPicPr>
                  <pic:cNvPr descr="A yeti ice hockey mascot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2450" cy="15938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9">
    <w:pPr>
      <w:spacing w:after="0" w:line="240" w:lineRule="auto"/>
      <w:rPr>
        <w:b w:val="1"/>
        <w:color w:val="1f3864"/>
        <w:sz w:val="28"/>
        <w:szCs w:val="28"/>
      </w:rPr>
    </w:pPr>
    <w:r w:rsidDel="00000000" w:rsidR="00000000" w:rsidRPr="00000000">
      <w:rPr>
        <w:b w:val="1"/>
        <w:color w:val="1f3864"/>
        <w:sz w:val="28"/>
        <w:szCs w:val="28"/>
        <w:rtl w:val="0"/>
      </w:rPr>
      <w:t xml:space="preserve">Snake River Youth Hockey Association, Established 2024</w:t>
    </w:r>
  </w:p>
  <w:p w:rsidR="00000000" w:rsidDel="00000000" w:rsidP="00000000" w:rsidRDefault="00000000" w:rsidRPr="00000000" w14:paraId="0000004A">
    <w:pPr>
      <w:spacing w:after="0" w:before="120" w:lineRule="auto"/>
      <w:rPr>
        <w:b w:val="1"/>
        <w:color w:val="1f3864"/>
      </w:rPr>
    </w:pPr>
    <w:r w:rsidDel="00000000" w:rsidR="00000000" w:rsidRPr="00000000">
      <w:rPr>
        <w:b w:val="1"/>
        <w:color w:val="1f3864"/>
        <w:rtl w:val="0"/>
      </w:rPr>
      <w:t xml:space="preserve">2184 Channing Way, PMB 500</w:t>
    </w:r>
  </w:p>
  <w:p w:rsidR="00000000" w:rsidDel="00000000" w:rsidP="00000000" w:rsidRDefault="00000000" w:rsidRPr="00000000" w14:paraId="0000004B">
    <w:pPr>
      <w:spacing w:after="0" w:lineRule="auto"/>
      <w:rPr>
        <w:b w:val="1"/>
        <w:color w:val="1f3864"/>
      </w:rPr>
    </w:pPr>
    <w:r w:rsidDel="00000000" w:rsidR="00000000" w:rsidRPr="00000000">
      <w:rPr>
        <w:b w:val="1"/>
        <w:color w:val="1f3864"/>
        <w:rtl w:val="0"/>
      </w:rPr>
      <w:t xml:space="preserve">Idaho Falls, ID, 83404</w:t>
    </w:r>
  </w:p>
  <w:p w:rsidR="00000000" w:rsidDel="00000000" w:rsidP="00000000" w:rsidRDefault="00000000" w:rsidRPr="00000000" w14:paraId="0000004C">
    <w:pPr>
      <w:spacing w:after="0" w:lineRule="auto"/>
      <w:rPr>
        <w:b w:val="1"/>
        <w:color w:val="1f3864"/>
      </w:rPr>
    </w:pPr>
    <w:r w:rsidDel="00000000" w:rsidR="00000000" w:rsidRPr="00000000">
      <w:rPr>
        <w:b w:val="1"/>
        <w:color w:val="1f3864"/>
        <w:rtl w:val="0"/>
      </w:rPr>
      <w:t xml:space="preserve">(208) 557-9384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39318C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EA57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EA57EC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1011A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11A6"/>
  </w:style>
  <w:style w:type="paragraph" w:styleId="Footer">
    <w:name w:val="footer"/>
    <w:basedOn w:val="Normal"/>
    <w:link w:val="FooterChar"/>
    <w:uiPriority w:val="99"/>
    <w:unhideWhenUsed w:val="1"/>
    <w:rsid w:val="001011A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11A6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://yetishockey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1v4HnZ2qSX5UYptH9ZL4hiN3Uw==">CgMxLjAyCGguZ2pkZ3hzMhBraXgubGhzNG1pbXpzazQwMhBraXguZ3NjN2o2am1nemt3Mg5oLmlmenR0cWdxN2VxdjIQa2l4Lm95bmJiMmU0bjVjbjIOaC50Z3N6Y2lxNWtiMjkyEGtpeC54c3FkZXB3ZDg0bWsyDmguZ3ZtaGRtNnV2eDF6MhBraXgucmh0ankybDN1ODgyMhBraXguZ2ZjYXhrN2ZlcDVpMg5oLm11ZXNueGQ0bG43MjIQa2l4Lml6a3pjZm8xNGxpaDIQa2l4LmNnNjR5ZXFpNWR5cTgAciExVDJtNXJqN3pCUm5fYm1iWTJud3BLRlJhN295LUF3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2025-05-13T02:22:00Z</dcterms:created>
  <dc:creator>April Wickersham</dc:creator>
</cp:coreProperties>
</file>