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C51EF" w14:textId="316F753A" w:rsidR="000D6B54" w:rsidRPr="008B096B" w:rsidRDefault="006F7833" w:rsidP="008B096B">
      <w:pPr>
        <w:jc w:val="center"/>
        <w:rPr>
          <w:b/>
          <w:bCs/>
        </w:rPr>
      </w:pPr>
      <w:r w:rsidRPr="008B096B">
        <w:rPr>
          <w:b/>
          <w:bCs/>
        </w:rPr>
        <w:t>BTHL SEPTEMBER 2026</w:t>
      </w:r>
    </w:p>
    <w:p w14:paraId="5BC005EA" w14:textId="5B7E4AA8" w:rsidR="008B096B" w:rsidRPr="008B096B" w:rsidRDefault="008B096B" w:rsidP="008B096B">
      <w:pPr>
        <w:rPr>
          <w:b/>
          <w:bCs/>
        </w:rPr>
      </w:pPr>
      <w:r w:rsidRPr="008B096B">
        <w:rPr>
          <w:b/>
          <w:bCs/>
        </w:rPr>
        <w:t>SUMMARY</w:t>
      </w:r>
    </w:p>
    <w:p w14:paraId="79912C37" w14:textId="17030319" w:rsidR="008B096B" w:rsidRDefault="008B096B" w:rsidP="008B096B">
      <w:r>
        <w:t>The board reviewed tournament scheduling, eligibility rules, finances, and a late team withdrawal.</w:t>
      </w:r>
    </w:p>
    <w:p w14:paraId="0DB06C3D" w14:textId="699A976B" w:rsidR="008B096B" w:rsidRDefault="008B096B" w:rsidP="008B096B">
      <w:r>
        <w:t>• August minutes approved</w:t>
      </w:r>
    </w:p>
    <w:p w14:paraId="435EC477" w14:textId="6AAFCCB2" w:rsidR="008B096B" w:rsidRDefault="008B096B" w:rsidP="008B096B">
      <w:r>
        <w:t>• Preliminary divisions due September 25</w:t>
      </w:r>
    </w:p>
    <w:p w14:paraId="1A2E6804" w14:textId="754CA6EC" w:rsidR="008B096B" w:rsidRDefault="008B096B" w:rsidP="008B096B">
      <w:r>
        <w:t>• Final divisions due September 27</w:t>
      </w:r>
    </w:p>
    <w:p w14:paraId="5519B6E0" w14:textId="18AC98E8" w:rsidR="008B096B" w:rsidRDefault="008B096B" w:rsidP="008B096B">
      <w:r>
        <w:t>• Play-up approval clarified</w:t>
      </w:r>
    </w:p>
    <w:p w14:paraId="5689A4DD" w14:textId="77777777" w:rsidR="008B096B" w:rsidRDefault="008B096B" w:rsidP="008B096B">
      <w:r>
        <w:t>• Late refund amount remains unresolved</w:t>
      </w:r>
    </w:p>
    <w:p w14:paraId="3A5E51ED" w14:textId="4A2B1045" w:rsidR="008B096B" w:rsidRDefault="008B096B" w:rsidP="008B096B"/>
    <w:p w14:paraId="4F79C5D7" w14:textId="77777777" w:rsidR="008B096B" w:rsidRDefault="008B096B" w:rsidP="008B096B">
      <w:r>
        <w:t>Board members will communicate any tournament schedule changes arising before Friday evening.</w:t>
      </w:r>
    </w:p>
    <w:p w14:paraId="75A3F2BE" w14:textId="77777777" w:rsidR="008B096B" w:rsidRDefault="008B096B" w:rsidP="008B096B">
      <w:r>
        <w:t>BTHL President will publish the final seating divisions by the 27th.</w:t>
      </w:r>
    </w:p>
    <w:p w14:paraId="16B0578C" w14:textId="77777777" w:rsidR="008B096B" w:rsidRDefault="008B096B" w:rsidP="008B096B">
      <w:r>
        <w:t>Commissioners will prepare and share the preliminary seating divisions by the 25th.</w:t>
      </w:r>
    </w:p>
    <w:p w14:paraId="60C7CF2E" w14:textId="77777777" w:rsidR="008B096B" w:rsidRDefault="008B096B" w:rsidP="008B096B">
      <w:r>
        <w:t>Teams seeking placement changes will submit written appeals by the 26th.</w:t>
      </w:r>
    </w:p>
    <w:p w14:paraId="51A0DB1C" w14:textId="77777777" w:rsidR="008B096B" w:rsidRDefault="008B096B" w:rsidP="008B096B">
      <w:r>
        <w:t>Commissioners will review written appeals and make final placement determinations.</w:t>
      </w:r>
    </w:p>
    <w:p w14:paraId="361892BA" w14:textId="77777777" w:rsidR="008B096B" w:rsidRDefault="008B096B" w:rsidP="008B096B">
      <w:r>
        <w:t>BTHL President will communicate the play-up and dual-roster policy to the teams that requested clarification.</w:t>
      </w:r>
    </w:p>
    <w:p w14:paraId="10301C49" w14:textId="77777777" w:rsidR="008B096B" w:rsidRPr="008B096B" w:rsidRDefault="008B096B" w:rsidP="008B096B">
      <w:pPr>
        <w:rPr>
          <w:b/>
          <w:bCs/>
        </w:rPr>
      </w:pPr>
      <w:r w:rsidRPr="008B096B">
        <w:rPr>
          <w:b/>
          <w:bCs/>
        </w:rPr>
        <w:t>Meeting Opening and Approval of Minutes</w:t>
      </w:r>
    </w:p>
    <w:p w14:paraId="20B9CC1A" w14:textId="77777777" w:rsidR="008B096B" w:rsidRDefault="008B096B" w:rsidP="008B096B">
      <w:r>
        <w:t xml:space="preserve">The meeting opened with distribution-list housekeeping and an overview of the agenda, including </w:t>
      </w:r>
      <w:proofErr w:type="gramStart"/>
      <w:r>
        <w:t>seating-tournament</w:t>
      </w:r>
      <w:proofErr w:type="gramEnd"/>
      <w:r>
        <w:t xml:space="preserve"> preparation and questions about play-ups and dual rosters. The board then approved the August meeting minutes without opposition.</w:t>
      </w:r>
    </w:p>
    <w:p w14:paraId="7A3B9CC5" w14:textId="13ECFDD2" w:rsidR="008B096B" w:rsidRPr="008B096B" w:rsidRDefault="008B096B" w:rsidP="008B096B">
      <w:pPr>
        <w:rPr>
          <w:b/>
          <w:bCs/>
        </w:rPr>
      </w:pPr>
    </w:p>
    <w:p w14:paraId="5BFA3909" w14:textId="77777777" w:rsidR="008B096B" w:rsidRPr="008B096B" w:rsidRDefault="008B096B" w:rsidP="008B096B">
      <w:pPr>
        <w:rPr>
          <w:b/>
          <w:bCs/>
        </w:rPr>
      </w:pPr>
      <w:r w:rsidRPr="008B096B">
        <w:rPr>
          <w:b/>
          <w:bCs/>
        </w:rPr>
        <w:t>Financial and Tournament Operations Update</w:t>
      </w:r>
    </w:p>
    <w:p w14:paraId="296AF7B2" w14:textId="77777777" w:rsidR="008B096B" w:rsidRDefault="008B096B" w:rsidP="008B096B">
      <w:r>
        <w:t xml:space="preserve">The board reviewed the current checking-account balance and confirmed that </w:t>
      </w:r>
      <w:proofErr w:type="spellStart"/>
      <w:r>
        <w:t>GameSheet</w:t>
      </w:r>
      <w:proofErr w:type="spellEnd"/>
      <w:r>
        <w:t xml:space="preserve"> and ice invoices remained outstanding. Commissioners reported that the 10U, 12U, and 14U schedules were set, and the board confirmed that schedule information had been communicated to rinks, referees, and teams.</w:t>
      </w:r>
    </w:p>
    <w:p w14:paraId="77AECE52" w14:textId="77777777" w:rsidR="008B096B" w:rsidRPr="008B096B" w:rsidRDefault="008B096B" w:rsidP="008B096B">
      <w:pPr>
        <w:rPr>
          <w:b/>
          <w:bCs/>
        </w:rPr>
      </w:pPr>
      <w:r w:rsidRPr="008B096B">
        <w:rPr>
          <w:b/>
          <w:bCs/>
        </w:rPr>
        <w:lastRenderedPageBreak/>
        <w:t>Weekend Tournament Coverage and Contacts</w:t>
      </w:r>
    </w:p>
    <w:p w14:paraId="082E0E50" w14:textId="77777777" w:rsidR="008B096B" w:rsidRDefault="008B096B" w:rsidP="008B096B">
      <w:r>
        <w:t xml:space="preserve">Kurtis clarified that a </w:t>
      </w:r>
      <w:proofErr w:type="spellStart"/>
      <w:r>
        <w:t>Lessington</w:t>
      </w:r>
      <w:proofErr w:type="spellEnd"/>
      <w:r>
        <w:t>–Miami schedule swap had been completed and communicated to the teams. The board reviewed weekend availability and identified contacts for Indian Hill, Sunday operations, 12U, general rostering matters, and the Queen City location.</w:t>
      </w:r>
    </w:p>
    <w:p w14:paraId="3258C59A" w14:textId="77777777" w:rsidR="008B096B" w:rsidRPr="008B096B" w:rsidRDefault="008B096B" w:rsidP="008B096B">
      <w:pPr>
        <w:rPr>
          <w:b/>
          <w:bCs/>
        </w:rPr>
      </w:pPr>
      <w:r w:rsidRPr="008B096B">
        <w:rPr>
          <w:b/>
          <w:bCs/>
        </w:rPr>
        <w:t>Seating Results, Appeals, and Scheduling Timeline</w:t>
      </w:r>
    </w:p>
    <w:p w14:paraId="12A16443" w14:textId="77777777" w:rsidR="008B096B" w:rsidRDefault="008B096B" w:rsidP="008B096B">
      <w:r>
        <w:t xml:space="preserve">The board discussed how game-sheet information would support </w:t>
      </w:r>
      <w:proofErr w:type="gramStart"/>
      <w:r>
        <w:t>assigning teams</w:t>
      </w:r>
      <w:proofErr w:type="gramEnd"/>
      <w:r>
        <w:t xml:space="preserve"> to divisions after the tournament. Members established a target timeline for preliminary divisions, written appeals, and final divisions, with </w:t>
      </w:r>
      <w:proofErr w:type="gramStart"/>
      <w:r>
        <w:t>final results</w:t>
      </w:r>
      <w:proofErr w:type="gramEnd"/>
      <w:r>
        <w:t xml:space="preserve"> expected by the 27th. The board also discussed communicating the process and allowing teams to begin scheduling regular-season games after placement.</w:t>
      </w:r>
    </w:p>
    <w:p w14:paraId="54902479" w14:textId="77777777" w:rsidR="008B096B" w:rsidRDefault="008B096B" w:rsidP="008B096B"/>
    <w:p w14:paraId="3A85D5BF" w14:textId="77777777" w:rsidR="008B096B" w:rsidRPr="008B096B" w:rsidRDefault="008B096B" w:rsidP="008B096B">
      <w:pPr>
        <w:rPr>
          <w:b/>
          <w:bCs/>
        </w:rPr>
      </w:pPr>
      <w:r w:rsidRPr="008B096B">
        <w:rPr>
          <w:b/>
          <w:bCs/>
        </w:rPr>
        <w:t>Play-Ups and Dual Rosters</w:t>
      </w:r>
    </w:p>
    <w:p w14:paraId="3B65DF2C" w14:textId="77777777" w:rsidR="008B096B" w:rsidRDefault="008B096B" w:rsidP="008B096B">
      <w:r>
        <w:t>The board reviewed the published rules for play-ups and dual rosters, including participation percentages, game documentation, and USA Hockey roster requirements. The discussion concluded that separate BTHL approval was not required, provided teams followed the existing policies.</w:t>
      </w:r>
    </w:p>
    <w:p w14:paraId="01227C1F" w14:textId="77777777" w:rsidR="008B096B" w:rsidRPr="008B096B" w:rsidRDefault="008B096B" w:rsidP="008B096B">
      <w:pPr>
        <w:rPr>
          <w:b/>
          <w:bCs/>
        </w:rPr>
      </w:pPr>
      <w:r w:rsidRPr="008B096B">
        <w:rPr>
          <w:b/>
          <w:bCs/>
        </w:rPr>
        <w:t>Outstanding Business and Late Withdrawal</w:t>
      </w:r>
    </w:p>
    <w:p w14:paraId="23005468" w14:textId="77777777" w:rsidR="008B096B" w:rsidRDefault="008B096B" w:rsidP="008B096B">
      <w:r>
        <w:t>The board confirmed that contracts had been signed and shared with the rinks and found no other outstanding old business. New business focused on a 10U team that withdrew after the deadline and requested a refund.</w:t>
      </w:r>
    </w:p>
    <w:p w14:paraId="6A66CB46" w14:textId="77777777" w:rsidR="008B096B" w:rsidRPr="008B096B" w:rsidRDefault="008B096B" w:rsidP="008B096B">
      <w:pPr>
        <w:rPr>
          <w:b/>
          <w:bCs/>
        </w:rPr>
      </w:pPr>
      <w:r w:rsidRPr="008B096B">
        <w:rPr>
          <w:b/>
          <w:bCs/>
        </w:rPr>
        <w:t>Refund Discussion</w:t>
      </w:r>
    </w:p>
    <w:p w14:paraId="130441AA" w14:textId="04911FB7" w:rsidR="008B096B" w:rsidRDefault="008B096B" w:rsidP="008B096B">
      <w:r>
        <w:t xml:space="preserve">The board confirmed that the withdrawal occurred after the August 31 deadline and required schedule revisions, although no ice was lost because the schedule had not been finalized. Members considered the no-refund rule, a possible 50% refund, and an amount tied to potentially recoverable </w:t>
      </w:r>
      <w:proofErr w:type="spellStart"/>
      <w:r>
        <w:t>GameSheet</w:t>
      </w:r>
      <w:proofErr w:type="spellEnd"/>
      <w:r>
        <w:t xml:space="preserve"> fees, but the transcript ends before a final decision.</w:t>
      </w:r>
    </w:p>
    <w:sectPr w:rsidR="008B09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833"/>
    <w:rsid w:val="000A677C"/>
    <w:rsid w:val="000D6B54"/>
    <w:rsid w:val="006F7833"/>
    <w:rsid w:val="00762491"/>
    <w:rsid w:val="007D6728"/>
    <w:rsid w:val="00833C55"/>
    <w:rsid w:val="008B096B"/>
    <w:rsid w:val="009A54BE"/>
    <w:rsid w:val="00B07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BB68D"/>
  <w15:chartTrackingRefBased/>
  <w15:docId w15:val="{50695659-767E-42DF-97D0-FDE4C317D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78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78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78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78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78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78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78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78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78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8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78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78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78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78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78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78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78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7833"/>
    <w:rPr>
      <w:rFonts w:eastAsiaTheme="majorEastAsia" w:cstheme="majorBidi"/>
      <w:color w:val="272727" w:themeColor="text1" w:themeTint="D8"/>
    </w:rPr>
  </w:style>
  <w:style w:type="paragraph" w:styleId="Title">
    <w:name w:val="Title"/>
    <w:basedOn w:val="Normal"/>
    <w:next w:val="Normal"/>
    <w:link w:val="TitleChar"/>
    <w:uiPriority w:val="10"/>
    <w:qFormat/>
    <w:rsid w:val="006F78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78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78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78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7833"/>
    <w:pPr>
      <w:spacing w:before="160"/>
      <w:jc w:val="center"/>
    </w:pPr>
    <w:rPr>
      <w:i/>
      <w:iCs/>
      <w:color w:val="404040" w:themeColor="text1" w:themeTint="BF"/>
    </w:rPr>
  </w:style>
  <w:style w:type="character" w:customStyle="1" w:styleId="QuoteChar">
    <w:name w:val="Quote Char"/>
    <w:basedOn w:val="DefaultParagraphFont"/>
    <w:link w:val="Quote"/>
    <w:uiPriority w:val="29"/>
    <w:rsid w:val="006F7833"/>
    <w:rPr>
      <w:i/>
      <w:iCs/>
      <w:color w:val="404040" w:themeColor="text1" w:themeTint="BF"/>
    </w:rPr>
  </w:style>
  <w:style w:type="paragraph" w:styleId="ListParagraph">
    <w:name w:val="List Paragraph"/>
    <w:basedOn w:val="Normal"/>
    <w:uiPriority w:val="34"/>
    <w:qFormat/>
    <w:rsid w:val="006F7833"/>
    <w:pPr>
      <w:ind w:left="720"/>
      <w:contextualSpacing/>
    </w:pPr>
  </w:style>
  <w:style w:type="character" w:styleId="IntenseEmphasis">
    <w:name w:val="Intense Emphasis"/>
    <w:basedOn w:val="DefaultParagraphFont"/>
    <w:uiPriority w:val="21"/>
    <w:qFormat/>
    <w:rsid w:val="006F7833"/>
    <w:rPr>
      <w:i/>
      <w:iCs/>
      <w:color w:val="0F4761" w:themeColor="accent1" w:themeShade="BF"/>
    </w:rPr>
  </w:style>
  <w:style w:type="paragraph" w:styleId="IntenseQuote">
    <w:name w:val="Intense Quote"/>
    <w:basedOn w:val="Normal"/>
    <w:next w:val="Normal"/>
    <w:link w:val="IntenseQuoteChar"/>
    <w:uiPriority w:val="30"/>
    <w:qFormat/>
    <w:rsid w:val="006F78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7833"/>
    <w:rPr>
      <w:i/>
      <w:iCs/>
      <w:color w:val="0F4761" w:themeColor="accent1" w:themeShade="BF"/>
    </w:rPr>
  </w:style>
  <w:style w:type="character" w:styleId="IntenseReference">
    <w:name w:val="Intense Reference"/>
    <w:basedOn w:val="DefaultParagraphFont"/>
    <w:uiPriority w:val="32"/>
    <w:qFormat/>
    <w:rsid w:val="006F78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Stride, Inc.</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Stepanek, Autumn</dc:creator>
  <cp:keywords/>
  <dc:description/>
  <cp:lastModifiedBy>Stepanek, Autumn (INUC Teacher)</cp:lastModifiedBy>
  <cp:revision>2</cp:revision>
  <dcterms:created xsi:type="dcterms:W3CDTF">2026-09-20T23:33:00Z</dcterms:created>
  <dcterms:modified xsi:type="dcterms:W3CDTF">2026-09-20T23:33:00Z</dcterms:modified>
</cp:coreProperties>
</file>