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0832" w14:textId="77777777" w:rsidR="001D6DC9" w:rsidRDefault="00F05D6F">
      <w:pPr>
        <w:jc w:val="center"/>
      </w:pPr>
      <w:r>
        <w:rPr>
          <w:noProof/>
        </w:rPr>
        <w:drawing>
          <wp:inline distT="0" distB="0" distL="0" distR="0" wp14:anchorId="6941FC41" wp14:editId="237725DA">
            <wp:extent cx="1463040" cy="1463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 logo(15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21332" w14:textId="77777777" w:rsidR="001D6DC9" w:rsidRDefault="00F05D6F">
      <w:r>
        <w:rPr>
          <w:rFonts w:ascii="Helvetica" w:eastAsia="Helvetica" w:hAnsi="Helvetica"/>
          <w:b/>
          <w:sz w:val="28"/>
        </w:rPr>
        <w:t>WILLISTON FIGURE SKATING CLUB</w:t>
      </w:r>
    </w:p>
    <w:p w14:paraId="3627455F" w14:textId="77777777" w:rsidR="001D6DC9" w:rsidRDefault="00F05D6F">
      <w:r>
        <w:rPr>
          <w:rFonts w:ascii="Helvetica" w:eastAsia="Helvetica" w:hAnsi="Helvetica"/>
          <w:b/>
          <w:sz w:val="24"/>
        </w:rPr>
        <w:t>BOARD CANDIDATE ELIGIBILITY &amp; CONFLICT OF INTEREST POLICY</w:t>
      </w:r>
    </w:p>
    <w:p w14:paraId="666B98B6" w14:textId="69C52688" w:rsidR="00F350C1" w:rsidRPr="004E279F" w:rsidRDefault="00596B97">
      <w:pPr>
        <w:rPr>
          <w:rFonts w:ascii="Helvetica" w:eastAsia="Helvetica" w:hAnsi="Helvetica" w:cs="Helvetica"/>
          <w:b/>
          <w:color w:val="008C99"/>
        </w:rPr>
      </w:pPr>
      <w:r w:rsidRPr="004E279F">
        <w:rPr>
          <w:rFonts w:ascii="Helvetica" w:hAnsi="Helvetica" w:cs="Helvetica"/>
        </w:rPr>
        <w:t>Policy Number: WFSC</w:t>
      </w:r>
      <w:r w:rsidR="0041410C" w:rsidRPr="0041410C">
        <w:rPr>
          <w:rFonts w:ascii="Helvetica" w:hAnsi="Helvetica" w:cs="Helvetica"/>
        </w:rPr>
        <w:t>-GOV-001</w:t>
      </w:r>
      <w:r w:rsidRPr="004E279F">
        <w:rPr>
          <w:rFonts w:ascii="Helvetica" w:hAnsi="Helvetica" w:cs="Helvetica"/>
        </w:rPr>
        <w:br/>
        <w:t xml:space="preserve">Effective Date: </w:t>
      </w:r>
      <w:r w:rsidR="0041410C">
        <w:rPr>
          <w:rFonts w:ascii="Helvetica" w:hAnsi="Helvetica" w:cs="Helvetica"/>
        </w:rPr>
        <w:t>3-30-2026</w:t>
      </w:r>
      <w:r w:rsidRPr="004E279F">
        <w:rPr>
          <w:rFonts w:ascii="Helvetica" w:hAnsi="Helvetica" w:cs="Helvetica"/>
        </w:rPr>
        <w:br/>
        <w:t xml:space="preserve">Adoption Date: </w:t>
      </w:r>
      <w:r w:rsidR="00692329">
        <w:rPr>
          <w:rFonts w:ascii="Helvetica" w:hAnsi="Helvetica" w:cs="Helvetica"/>
        </w:rPr>
        <w:t>3-30-2026</w:t>
      </w:r>
      <w:r w:rsidRPr="004E279F">
        <w:rPr>
          <w:rFonts w:ascii="Helvetica" w:hAnsi="Helvetica" w:cs="Helvetica"/>
        </w:rPr>
        <w:br/>
        <w:t xml:space="preserve">Approved By: </w:t>
      </w:r>
      <w:r w:rsidR="00AD530B">
        <w:rPr>
          <w:rFonts w:ascii="Helvetica" w:hAnsi="Helvetica" w:cs="Helvetica"/>
        </w:rPr>
        <w:t>Board of Directors</w:t>
      </w:r>
      <w:r w:rsidRPr="004E279F">
        <w:rPr>
          <w:rFonts w:ascii="Helvetica" w:hAnsi="Helvetica" w:cs="Helvetica"/>
        </w:rPr>
        <w:br/>
        <w:t>Version: 1.0</w:t>
      </w:r>
    </w:p>
    <w:p w14:paraId="1B9D300C" w14:textId="3D57A542" w:rsidR="001D6DC9" w:rsidRDefault="00F05D6F">
      <w:r>
        <w:rPr>
          <w:rFonts w:ascii="Helvetica" w:eastAsia="Helvetica" w:hAnsi="Helvetica"/>
          <w:b/>
          <w:color w:val="008C99"/>
        </w:rPr>
        <w:t>Purpose</w:t>
      </w:r>
    </w:p>
    <w:p w14:paraId="7848EA5D" w14:textId="77777777" w:rsidR="001D6DC9" w:rsidRDefault="00F05D6F">
      <w:r>
        <w:rPr>
          <w:rFonts w:ascii="Helvetica" w:eastAsia="Helvetica" w:hAnsi="Helvetica"/>
          <w:sz w:val="21"/>
        </w:rPr>
        <w:t>This policy ensures that candidates for the Board of Directors are selected based on integrity, independence, and the best interests of the Williston Figure Skating Club (WFSC).</w:t>
      </w:r>
    </w:p>
    <w:p w14:paraId="2053DFDB" w14:textId="77777777" w:rsidR="001D6DC9" w:rsidRDefault="00F05D6F">
      <w:r>
        <w:rPr>
          <w:rFonts w:ascii="Helvetica" w:eastAsia="Helvetica" w:hAnsi="Helvetica"/>
          <w:b/>
          <w:color w:val="008C99"/>
        </w:rPr>
        <w:t>General Eligibility</w:t>
      </w:r>
    </w:p>
    <w:p w14:paraId="4CBFA7F4" w14:textId="77777777" w:rsidR="001D6DC9" w:rsidRDefault="00F05D6F">
      <w:r>
        <w:rPr>
          <w:rFonts w:ascii="Helvetica" w:eastAsia="Helvetica" w:hAnsi="Helvetica"/>
          <w:sz w:val="21"/>
        </w:rPr>
        <w:t>• Must be a WFSC member in good standing</w:t>
      </w:r>
      <w:r>
        <w:rPr>
          <w:rFonts w:ascii="Helvetica" w:eastAsia="Helvetica" w:hAnsi="Helvetica"/>
          <w:sz w:val="21"/>
        </w:rPr>
        <w:br/>
        <w:t>• Must support the mission of WFSC</w:t>
      </w:r>
      <w:r>
        <w:rPr>
          <w:rFonts w:ascii="Helvetica" w:eastAsia="Helvetica" w:hAnsi="Helvetica"/>
          <w:sz w:val="21"/>
        </w:rPr>
        <w:br/>
        <w:t>• Must fulfill fiduciary duties</w:t>
      </w:r>
      <w:r>
        <w:rPr>
          <w:rFonts w:ascii="Helvetica" w:eastAsia="Helvetica" w:hAnsi="Helvetica"/>
          <w:sz w:val="21"/>
        </w:rPr>
        <w:br/>
        <w:t>• Must actively participate in board responsibilities</w:t>
      </w:r>
    </w:p>
    <w:p w14:paraId="6F9B1BD9" w14:textId="77777777" w:rsidR="001D6DC9" w:rsidRDefault="00F05D6F">
      <w:r>
        <w:rPr>
          <w:rFonts w:ascii="Helvetica" w:eastAsia="Helvetica" w:hAnsi="Helvetica"/>
          <w:b/>
          <w:color w:val="008C99"/>
        </w:rPr>
        <w:t>Conflict of Interest Disclosure</w:t>
      </w:r>
    </w:p>
    <w:p w14:paraId="2C88365D" w14:textId="77777777" w:rsidR="001D6DC9" w:rsidRDefault="00F05D6F">
      <w:r>
        <w:rPr>
          <w:rFonts w:ascii="Helvetica" w:eastAsia="Helvetica" w:hAnsi="Helvetica"/>
          <w:sz w:val="21"/>
        </w:rPr>
        <w:t>Candidates must disclose financial relationships, coaching roles, family relationships, or any situation that could impair independent judgment.</w:t>
      </w:r>
    </w:p>
    <w:p w14:paraId="009A623C" w14:textId="77777777" w:rsidR="001D6DC9" w:rsidRDefault="00F05D6F">
      <w:r>
        <w:rPr>
          <w:rFonts w:ascii="Helvetica" w:eastAsia="Helvetica" w:hAnsi="Helvetica"/>
          <w:b/>
          <w:color w:val="008C99"/>
        </w:rPr>
        <w:t>Independence Standards</w:t>
      </w:r>
    </w:p>
    <w:p w14:paraId="3DB7401C" w14:textId="77777777" w:rsidR="001D6DC9" w:rsidRDefault="00F05D6F">
      <w:r>
        <w:rPr>
          <w:rFonts w:ascii="Helvetica" w:eastAsia="Helvetica" w:hAnsi="Helvetica"/>
          <w:sz w:val="21"/>
        </w:rPr>
        <w:t>WFSC will prioritize independent directors and avoid concentration of related individuals on the Board.</w:t>
      </w:r>
    </w:p>
    <w:p w14:paraId="3A23415F" w14:textId="77777777" w:rsidR="001D6DC9" w:rsidRDefault="00F05D6F">
      <w:r>
        <w:rPr>
          <w:rFonts w:ascii="Helvetica" w:eastAsia="Helvetica" w:hAnsi="Helvetica"/>
          <w:b/>
          <w:color w:val="008C99"/>
        </w:rPr>
        <w:t>Cooling-Off Period (12 Months)</w:t>
      </w:r>
    </w:p>
    <w:p w14:paraId="38702426" w14:textId="25B23EDE" w:rsidR="00891C80" w:rsidRPr="00891C80" w:rsidRDefault="00891C80" w:rsidP="00891C80">
      <w:pPr>
        <w:rPr>
          <w:rFonts w:ascii="Helvetica" w:eastAsia="Helvetica" w:hAnsi="Helvetica"/>
          <w:sz w:val="21"/>
        </w:rPr>
      </w:pPr>
      <w:r>
        <w:rPr>
          <w:rFonts w:ascii="Helvetica" w:eastAsia="Helvetica" w:hAnsi="Helvetica"/>
          <w:sz w:val="21"/>
        </w:rPr>
        <w:t>Resignation/Removal</w:t>
      </w:r>
      <w:r w:rsidRPr="00891C80">
        <w:rPr>
          <w:rFonts w:ascii="Helvetica" w:eastAsia="Helvetica" w:hAnsi="Helvetica"/>
          <w:sz w:val="21"/>
        </w:rPr>
        <w:t xml:space="preserve"> from the Board of Directors within the past twelve months is subject to a cooling-off period before being eligible for reappointment or nomination. This restriction is intended to maintain objectivity and prevent undue influence from recently departed board members. The purpose of the cooling-off period is to ensure that all candidates demonstrate a clear separation from previous board responsibilities, supporting the integrity and independence of the WFSC governance process. </w:t>
      </w:r>
    </w:p>
    <w:p w14:paraId="268F81F8" w14:textId="77777777" w:rsidR="001D6DC9" w:rsidRDefault="00F05D6F">
      <w:r>
        <w:rPr>
          <w:rFonts w:ascii="Helvetica" w:eastAsia="Helvetica" w:hAnsi="Helvetica"/>
          <w:b/>
          <w:color w:val="008C99"/>
        </w:rPr>
        <w:t>Nominating Committee Authority</w:t>
      </w:r>
    </w:p>
    <w:p w14:paraId="6A79DC23" w14:textId="77777777" w:rsidR="001D6DC9" w:rsidRDefault="00F05D6F">
      <w:r>
        <w:rPr>
          <w:rFonts w:ascii="Helvetica" w:eastAsia="Helvetica" w:hAnsi="Helvetica"/>
          <w:sz w:val="21"/>
        </w:rPr>
        <w:t>The Nominating Committee verifies eligibility, reviews conflicts, and recommends candidates aligned with WFSC interests.</w:t>
      </w:r>
    </w:p>
    <w:p w14:paraId="5FFF0AC5" w14:textId="77777777" w:rsidR="001D6DC9" w:rsidRDefault="00F05D6F">
      <w:r>
        <w:rPr>
          <w:rFonts w:ascii="Helvetica" w:eastAsia="Helvetica" w:hAnsi="Helvetica"/>
          <w:b/>
          <w:color w:val="008C99"/>
        </w:rPr>
        <w:t>Exception Authority</w:t>
      </w:r>
    </w:p>
    <w:p w14:paraId="564D2286" w14:textId="77777777" w:rsidR="001D6DC9" w:rsidRDefault="00F05D6F">
      <w:r>
        <w:rPr>
          <w:rFonts w:ascii="Helvetica" w:eastAsia="Helvetica" w:hAnsi="Helvetica"/>
          <w:sz w:val="21"/>
        </w:rPr>
        <w:lastRenderedPageBreak/>
        <w:t>Exceptions may be granted in rare cases if approved and documented.</w:t>
      </w:r>
    </w:p>
    <w:p w14:paraId="68324B4A" w14:textId="77777777" w:rsidR="001D6DC9" w:rsidRDefault="00F05D6F">
      <w:r>
        <w:rPr>
          <w:rFonts w:ascii="Helvetica" w:eastAsia="Helvetica" w:hAnsi="Helvetica"/>
          <w:b/>
          <w:color w:val="008C99"/>
        </w:rPr>
        <w:t>Adoption</w:t>
      </w:r>
    </w:p>
    <w:p w14:paraId="6C7F4333" w14:textId="011C5DD4" w:rsidR="001D6DC9" w:rsidRDefault="00F05D6F">
      <w:r>
        <w:rPr>
          <w:rFonts w:ascii="Helvetica" w:eastAsia="Helvetica" w:hAnsi="Helvetica"/>
          <w:sz w:val="21"/>
        </w:rPr>
        <w:t xml:space="preserve">Adopted as an Administrative Action without Board Meeting pursuant to </w:t>
      </w:r>
      <w:r w:rsidR="00AD530B">
        <w:rPr>
          <w:rFonts w:ascii="Helvetica" w:eastAsia="Helvetica" w:hAnsi="Helvetica"/>
          <w:sz w:val="21"/>
        </w:rPr>
        <w:t>Board of Directors</w:t>
      </w:r>
      <w:r>
        <w:rPr>
          <w:rFonts w:ascii="Helvetica" w:eastAsia="Helvetica" w:hAnsi="Helvetica"/>
          <w:sz w:val="21"/>
        </w:rPr>
        <w:t xml:space="preserve"> on: </w:t>
      </w:r>
      <w:r w:rsidR="00891C80">
        <w:rPr>
          <w:rFonts w:ascii="Helvetica" w:eastAsia="Helvetica" w:hAnsi="Helvetica"/>
          <w:sz w:val="21"/>
        </w:rPr>
        <w:t>3-30-2026</w:t>
      </w:r>
    </w:p>
    <w:sectPr w:rsidR="001D6DC9" w:rsidSect="00B547E8">
      <w:footerReference w:type="default" r:id="rId9"/>
      <w:pgSz w:w="12240" w:h="15840"/>
      <w:pgMar w:top="720" w:right="864" w:bottom="720" w:left="864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0E0B" w14:textId="77777777" w:rsidR="008D4B33" w:rsidRDefault="008D4B33" w:rsidP="00DC6EF6">
      <w:pPr>
        <w:spacing w:after="0" w:line="240" w:lineRule="auto"/>
      </w:pPr>
      <w:r>
        <w:separator/>
      </w:r>
    </w:p>
  </w:endnote>
  <w:endnote w:type="continuationSeparator" w:id="0">
    <w:p w14:paraId="17D8DADD" w14:textId="77777777" w:rsidR="008D4B33" w:rsidRDefault="008D4B33" w:rsidP="00DC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C184" w14:textId="7C2D497C" w:rsidR="00DC6EF6" w:rsidRDefault="00DC6EF6">
    <w:pPr>
      <w:pStyle w:val="Footer"/>
    </w:pPr>
  </w:p>
  <w:p w14:paraId="47DCEFEF" w14:textId="5E0332B1" w:rsidR="00DC6EF6" w:rsidRPr="00E2238A" w:rsidRDefault="00E2238A" w:rsidP="00443A90">
    <w:pPr>
      <w:pStyle w:val="Footer"/>
      <w:rPr>
        <w:rFonts w:ascii="Helvetica" w:hAnsi="Helvetica" w:cs="Helvetica"/>
        <w:sz w:val="16"/>
        <w:szCs w:val="16"/>
      </w:rPr>
    </w:pPr>
    <w:r w:rsidRPr="00E2238A">
      <w:rPr>
        <w:rFonts w:ascii="Helvetica" w:hAnsi="Helvetica" w:cs="Helvetica"/>
        <w:sz w:val="16"/>
        <w:szCs w:val="16"/>
      </w:rPr>
      <w:t>WFSC-GOV-001 | Version 1.0 | Adopted 03-30-2026 | Williston Figure Skating Club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9F06C" w14:textId="77777777" w:rsidR="008D4B33" w:rsidRDefault="008D4B33" w:rsidP="00DC6EF6">
      <w:pPr>
        <w:spacing w:after="0" w:line="240" w:lineRule="auto"/>
      </w:pPr>
      <w:r>
        <w:separator/>
      </w:r>
    </w:p>
  </w:footnote>
  <w:footnote w:type="continuationSeparator" w:id="0">
    <w:p w14:paraId="39C7B478" w14:textId="77777777" w:rsidR="008D4B33" w:rsidRDefault="008D4B33" w:rsidP="00DC6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2478534">
    <w:abstractNumId w:val="8"/>
  </w:num>
  <w:num w:numId="2" w16cid:durableId="1943292754">
    <w:abstractNumId w:val="6"/>
  </w:num>
  <w:num w:numId="3" w16cid:durableId="99186657">
    <w:abstractNumId w:val="5"/>
  </w:num>
  <w:num w:numId="4" w16cid:durableId="309868526">
    <w:abstractNumId w:val="4"/>
  </w:num>
  <w:num w:numId="5" w16cid:durableId="520780773">
    <w:abstractNumId w:val="7"/>
  </w:num>
  <w:num w:numId="6" w16cid:durableId="1502506755">
    <w:abstractNumId w:val="3"/>
  </w:num>
  <w:num w:numId="7" w16cid:durableId="1947536513">
    <w:abstractNumId w:val="2"/>
  </w:num>
  <w:num w:numId="8" w16cid:durableId="453182289">
    <w:abstractNumId w:val="1"/>
  </w:num>
  <w:num w:numId="9" w16cid:durableId="72518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6DC9"/>
    <w:rsid w:val="0029639D"/>
    <w:rsid w:val="00326F90"/>
    <w:rsid w:val="003B2345"/>
    <w:rsid w:val="0041410C"/>
    <w:rsid w:val="00443A90"/>
    <w:rsid w:val="004E279F"/>
    <w:rsid w:val="00545C88"/>
    <w:rsid w:val="00596B97"/>
    <w:rsid w:val="005A3105"/>
    <w:rsid w:val="00633A56"/>
    <w:rsid w:val="00692329"/>
    <w:rsid w:val="00754634"/>
    <w:rsid w:val="0075465D"/>
    <w:rsid w:val="00891C80"/>
    <w:rsid w:val="008D4B33"/>
    <w:rsid w:val="00932342"/>
    <w:rsid w:val="00AA1D8D"/>
    <w:rsid w:val="00AD530B"/>
    <w:rsid w:val="00B47730"/>
    <w:rsid w:val="00B547E8"/>
    <w:rsid w:val="00CB0664"/>
    <w:rsid w:val="00CB57D0"/>
    <w:rsid w:val="00DC6EF6"/>
    <w:rsid w:val="00E2238A"/>
    <w:rsid w:val="00F05D6F"/>
    <w:rsid w:val="00F350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76D835"/>
  <w14:defaultImageDpi w14:val="330"/>
  <w15:docId w15:val="{CF8D7F5E-0B82-44F2-8383-A2114782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1532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Bryan Carrier</cp:lastModifiedBy>
  <cp:revision>2</cp:revision>
  <dcterms:created xsi:type="dcterms:W3CDTF">2026-05-15T16:22:00Z</dcterms:created>
  <dcterms:modified xsi:type="dcterms:W3CDTF">2026-05-15T16:22:00Z</dcterms:modified>
  <cp:category/>
</cp:coreProperties>
</file>