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576388" cy="15763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57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sz w:val="32"/>
          <w:szCs w:val="32"/>
          <w:rtl w:val="0"/>
        </w:rPr>
        <w:t xml:space="preserve">WILLISTON FIGURE SKATING CLUB (WFSC)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SPENDING &amp; FINANCIAL AUTHORITY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Policy Number: WFSC-FIN-001</w:t>
      </w:r>
    </w:p>
    <w:p w:rsidR="00000000" w:rsidDel="00000000" w:rsidP="00000000" w:rsidRDefault="00000000" w:rsidRPr="00000000" w14:paraId="00000005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Effective Date: July 1, 2026</w:t>
      </w:r>
    </w:p>
    <w:p w:rsidR="00000000" w:rsidDel="00000000" w:rsidP="00000000" w:rsidRDefault="00000000" w:rsidRPr="00000000" w14:paraId="00000006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Adoption Date: May 13, 2026</w:t>
      </w:r>
    </w:p>
    <w:p w:rsidR="00000000" w:rsidDel="00000000" w:rsidP="00000000" w:rsidRDefault="00000000" w:rsidRPr="00000000" w14:paraId="00000007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Approved By: Board of Directors</w:t>
      </w:r>
    </w:p>
    <w:p w:rsidR="00000000" w:rsidDel="00000000" w:rsidP="00000000" w:rsidRDefault="00000000" w:rsidRPr="00000000" w14:paraId="00000008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Version: 1.0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114300" distT="114300" distL="114300" distR="114300">
            <wp:extent cx="12984480" cy="182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0" cy="18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1.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establishes financial authority, spending limits, and approval requirements for WFSC. It ensures responsible financial management, accountability, and alignment with the organization’s governance structure.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2.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applies to all WFSC Board Members, Officers, and individuals authorized to incur expenses on behalf of WFSC.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3. Policy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 financial decisions must align with WFSC’s approved budget, governance policies, and fiduciary responsibilities. No individual may commit WFSC to financial obligations outside their defined authority.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4. Financial Authority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4.1 Executive Authority 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President may approve routine expenditures within defined thresholds: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$750 per transaction within approved budget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expenditures exceeding limits require Board notification within 48 hours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4.2 Dual Officer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Expenditures requiring two officers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$751 – $1,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per transaction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documented and approved prior to commitment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4.3 Board of Directors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following require Board approval: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expenditure over $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,50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unbudgeted expenditure regardless of amount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Contracts, sponsorships, or financial agreements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Long-term financial commitments or liabilities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4.4 Treasurer Authority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Treasurer is responsible for: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Maintaining financial records and reports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Executing approved payments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Monitoring compliance with this policy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financial updates to the Board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5. Budget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 expenditures must align with the approved annual budget.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Expenses outside the approved budget require Board approval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Budget variances must be documented and reviewed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6. Prohibited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following actions are prohibited: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Self-approval of payments or reimbursements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Unauthorized financial commitments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of WFSC funds for personal benefit</w:t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7. Documentation &amp; Recordkeeping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 financial transactions must be documented: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Receipts and invoices must be retained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Approvals must be recorded in writing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maintains financial records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8. Enforcement &amp;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Failure to comply with this policy may result in: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Reversal of transactions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review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Disciplinary action as appropriate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9. Exceptions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Exceptions may be granted only when: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Clearly justified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Documented in writing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by the Board of Directors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10. Adoption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Approved by majority vote of the WFSC Board of Directors on: May 13, 2026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11. Policy Revision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Version 1.0 | May 2026 | Initial adoption | Board of Directors</w:t>
      </w:r>
    </w:p>
    <w:sectPr>
      <w:footerReference r:id="rId9" w:type="default"/>
      <w:pgSz w:h="15840" w:w="12240" w:orient="portrait"/>
      <w:pgMar w:bottom="720" w:top="720" w:left="1008" w:right="1008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WFSC-FIN-001 | Version 1.0 | Adopted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 May 2026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Williston Figure Skating Club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Q4UY9fOQDoaC26E3puP+Jh6qg==">CgMxLjA4AHIhMXBySmtsaGRLZmlZS0V6LVZXVWNxODFNckVGYnF2Zmd0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