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4996" w14:textId="65E963AE" w:rsidR="00A04C02" w:rsidRPr="009D4267" w:rsidRDefault="00A04C02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Role:</w:t>
      </w:r>
      <w:r w:rsidRPr="009D4267">
        <w:rPr>
          <w:sz w:val="20"/>
          <w:szCs w:val="20"/>
        </w:rPr>
        <w:t xml:space="preserve"> </w:t>
      </w:r>
      <w:r w:rsidR="00D37DC3">
        <w:rPr>
          <w:sz w:val="20"/>
          <w:szCs w:val="20"/>
        </w:rPr>
        <w:t>EQUIPMENT MANAGER</w:t>
      </w:r>
    </w:p>
    <w:p w14:paraId="4ABD77F2" w14:textId="3582A285" w:rsidR="00A04C02" w:rsidRPr="009D4267" w:rsidRDefault="00426CA5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 xml:space="preserve">General Areas of </w:t>
      </w:r>
      <w:r w:rsidR="00A04C02" w:rsidRPr="009D4267">
        <w:rPr>
          <w:b/>
          <w:bCs/>
          <w:sz w:val="20"/>
          <w:szCs w:val="20"/>
        </w:rPr>
        <w:t>Responsibilit</w:t>
      </w:r>
      <w:r w:rsidRPr="009D4267">
        <w:rPr>
          <w:b/>
          <w:bCs/>
          <w:sz w:val="20"/>
          <w:szCs w:val="20"/>
        </w:rPr>
        <w:t>y</w:t>
      </w:r>
      <w:r w:rsidR="00A04C02" w:rsidRPr="009D4267">
        <w:rPr>
          <w:b/>
          <w:bCs/>
          <w:sz w:val="20"/>
          <w:szCs w:val="20"/>
        </w:rPr>
        <w:t>:</w:t>
      </w:r>
    </w:p>
    <w:p w14:paraId="60B96538" w14:textId="400D64AF" w:rsidR="00A04C02" w:rsidRDefault="00D37DC3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 the working or</w:t>
      </w:r>
      <w:r w:rsidR="007E5BF5">
        <w:rPr>
          <w:sz w:val="20"/>
          <w:szCs w:val="20"/>
        </w:rPr>
        <w:t>der</w:t>
      </w:r>
      <w:r>
        <w:rPr>
          <w:sz w:val="20"/>
          <w:szCs w:val="20"/>
        </w:rPr>
        <w:t xml:space="preserve"> and storage of all player safety equipment</w:t>
      </w:r>
      <w:r w:rsidR="007E5BF5">
        <w:rPr>
          <w:sz w:val="20"/>
          <w:szCs w:val="20"/>
        </w:rPr>
        <w:t xml:space="preserve"> to ensure all required levels of safety regulation are met relative to each unique piece of equipment (i.e. helmets, shoulder pads, and pants</w:t>
      </w:r>
      <w:r w:rsidR="00CD6AC8">
        <w:rPr>
          <w:sz w:val="20"/>
          <w:szCs w:val="20"/>
        </w:rPr>
        <w:t>).</w:t>
      </w:r>
    </w:p>
    <w:p w14:paraId="65DE4EB7" w14:textId="040AE227" w:rsidR="009E47B1" w:rsidRDefault="00CD6AC8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all field</w:t>
      </w:r>
      <w:r w:rsidR="0096193F">
        <w:rPr>
          <w:sz w:val="20"/>
          <w:szCs w:val="20"/>
        </w:rPr>
        <w:t>-</w:t>
      </w:r>
      <w:r>
        <w:rPr>
          <w:sz w:val="20"/>
          <w:szCs w:val="20"/>
        </w:rPr>
        <w:t xml:space="preserve">level equipment is in good order and </w:t>
      </w:r>
      <w:r w:rsidR="0075021F">
        <w:rPr>
          <w:sz w:val="20"/>
          <w:szCs w:val="20"/>
        </w:rPr>
        <w:t>is distributed to each practice area (in-season) or stored in the leased space (off-season)</w:t>
      </w:r>
      <w:r w:rsidR="00D05E13">
        <w:rPr>
          <w:sz w:val="20"/>
          <w:szCs w:val="20"/>
        </w:rPr>
        <w:t xml:space="preserve"> to include practice and game</w:t>
      </w:r>
      <w:r w:rsidR="00AD1307">
        <w:rPr>
          <w:sz w:val="20"/>
          <w:szCs w:val="20"/>
        </w:rPr>
        <w:t xml:space="preserve"> equipment</w:t>
      </w:r>
      <w:r w:rsidR="0091152B">
        <w:rPr>
          <w:sz w:val="20"/>
          <w:szCs w:val="20"/>
        </w:rPr>
        <w:t xml:space="preserve"> (i.e. yard markers, chains, and goal-line pylons)</w:t>
      </w:r>
      <w:r w:rsidR="00AD1307">
        <w:rPr>
          <w:sz w:val="20"/>
          <w:szCs w:val="20"/>
        </w:rPr>
        <w:t>.</w:t>
      </w:r>
    </w:p>
    <w:p w14:paraId="6D229A0F" w14:textId="263A7458" w:rsidR="00485DED" w:rsidRDefault="00485DED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field level </w:t>
      </w:r>
      <w:r w:rsidR="00D05E13">
        <w:rPr>
          <w:sz w:val="20"/>
          <w:szCs w:val="20"/>
        </w:rPr>
        <w:t>storage is safe and provides security of assets at each practice location.</w:t>
      </w:r>
    </w:p>
    <w:p w14:paraId="25B30690" w14:textId="7E5FD16C" w:rsidR="008863EE" w:rsidRDefault="008863EE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Ensure fields are striped (either by CCFA personnel directly or by property ownership) prior to season</w:t>
      </w:r>
      <w:r w:rsidR="009009FB">
        <w:rPr>
          <w:sz w:val="20"/>
          <w:szCs w:val="20"/>
        </w:rPr>
        <w:t xml:space="preserve"> start.</w:t>
      </w:r>
    </w:p>
    <w:p w14:paraId="13CE53BA" w14:textId="5BA5754B" w:rsidR="0075021F" w:rsidRDefault="0075021F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Oversee</w:t>
      </w:r>
      <w:r w:rsidR="002B7EEF">
        <w:rPr>
          <w:sz w:val="20"/>
          <w:szCs w:val="20"/>
        </w:rPr>
        <w:t xml:space="preserve"> the aging of equipment relative to </w:t>
      </w:r>
      <w:r w:rsidR="00485DED">
        <w:rPr>
          <w:sz w:val="20"/>
          <w:szCs w:val="20"/>
        </w:rPr>
        <w:t>manufacturers’</w:t>
      </w:r>
      <w:r w:rsidR="002B7EEF">
        <w:rPr>
          <w:sz w:val="20"/>
          <w:szCs w:val="20"/>
        </w:rPr>
        <w:t xml:space="preserve"> warranties for safety</w:t>
      </w:r>
      <w:r w:rsidR="00E74041">
        <w:rPr>
          <w:sz w:val="20"/>
          <w:szCs w:val="20"/>
        </w:rPr>
        <w:t>.  Work with board members to suggest large asset purchases of replacement equipment</w:t>
      </w:r>
      <w:r w:rsidR="00485DED">
        <w:rPr>
          <w:sz w:val="20"/>
          <w:szCs w:val="20"/>
        </w:rPr>
        <w:t>, or the recertification process of existing equipment.</w:t>
      </w:r>
    </w:p>
    <w:p w14:paraId="61E0EBB0" w14:textId="43DCE39B" w:rsidR="00AD1307" w:rsidRDefault="00AD1307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 with the board to schedule the distribution of equi</w:t>
      </w:r>
      <w:r w:rsidR="0096193F">
        <w:rPr>
          <w:sz w:val="20"/>
          <w:szCs w:val="20"/>
        </w:rPr>
        <w:t>pment to players prior to the season, as well as the collection of equipment at the end of the season.  Oversee all equipment movement to and from players.</w:t>
      </w:r>
    </w:p>
    <w:p w14:paraId="432F39F1" w14:textId="1B64464D" w:rsidR="009C25B8" w:rsidRPr="0075021F" w:rsidRDefault="009C25B8" w:rsidP="0075021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</w:t>
      </w:r>
      <w:r w:rsidR="00F949FF">
        <w:rPr>
          <w:sz w:val="20"/>
          <w:szCs w:val="20"/>
        </w:rPr>
        <w:t>the a relationship in good standing with all 3</w:t>
      </w:r>
      <w:r w:rsidR="00F949FF" w:rsidRPr="00F949FF">
        <w:rPr>
          <w:sz w:val="20"/>
          <w:szCs w:val="20"/>
          <w:vertAlign w:val="superscript"/>
        </w:rPr>
        <w:t>rd</w:t>
      </w:r>
      <w:r w:rsidR="00F949FF">
        <w:rPr>
          <w:sz w:val="20"/>
          <w:szCs w:val="20"/>
        </w:rPr>
        <w:t xml:space="preserve"> party vendors and 1099 contractors </w:t>
      </w:r>
      <w:r w:rsidR="004C1C64">
        <w:rPr>
          <w:sz w:val="20"/>
          <w:szCs w:val="20"/>
        </w:rPr>
        <w:t>(i.e. storage facility property management, H.S. &amp; Com-Ed owned properties).</w:t>
      </w:r>
    </w:p>
    <w:p w14:paraId="4024BE35" w14:textId="1752E160" w:rsidR="006948E1" w:rsidRPr="006948E1" w:rsidRDefault="006948E1" w:rsidP="006948E1">
      <w:pPr>
        <w:rPr>
          <w:sz w:val="20"/>
          <w:szCs w:val="20"/>
        </w:rPr>
      </w:pPr>
      <w:r w:rsidRPr="006948E1">
        <w:rPr>
          <w:b/>
          <w:bCs/>
          <w:sz w:val="20"/>
          <w:szCs w:val="20"/>
        </w:rPr>
        <w:t xml:space="preserve">Duration: </w:t>
      </w:r>
      <w:r w:rsidRPr="006948E1">
        <w:rPr>
          <w:sz w:val="20"/>
          <w:szCs w:val="20"/>
        </w:rPr>
        <w:t>CCFA appreciates a 2-year minimum commitment to each position</w:t>
      </w:r>
      <w:r w:rsidR="00176F59">
        <w:rPr>
          <w:sz w:val="20"/>
          <w:szCs w:val="20"/>
        </w:rPr>
        <w:t>, or until your respective child-athlete(s) ages-out of the league</w:t>
      </w:r>
      <w:r w:rsidR="00FE7B38">
        <w:rPr>
          <w:sz w:val="20"/>
          <w:szCs w:val="20"/>
        </w:rPr>
        <w:t>.</w:t>
      </w:r>
    </w:p>
    <w:p w14:paraId="6EA19064" w14:textId="275FC478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Time Requirements:</w:t>
      </w:r>
    </w:p>
    <w:p w14:paraId="513D7023" w14:textId="7F78E039" w:rsidR="009F60EA" w:rsidRPr="009D4267" w:rsidRDefault="00A04C02" w:rsidP="009F60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>CCFA Board mtg (1.5-2hrs per session)</w:t>
      </w:r>
      <w:r w:rsidR="009F60EA" w:rsidRPr="009D4267">
        <w:rPr>
          <w:sz w:val="20"/>
          <w:szCs w:val="20"/>
        </w:rPr>
        <w:t>, once per month</w:t>
      </w:r>
      <w:r w:rsidR="00BA0D05" w:rsidRPr="009D4267">
        <w:rPr>
          <w:sz w:val="20"/>
          <w:szCs w:val="20"/>
        </w:rPr>
        <w:t>, year round</w:t>
      </w:r>
    </w:p>
    <w:p w14:paraId="69E30392" w14:textId="1CE85E40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CCFA understands that personal conflicts will arise that preclude 100% attendance at all board meetings.  We ask that you make as many as </w:t>
      </w:r>
      <w:r w:rsidR="00DC7690" w:rsidRPr="009D4267">
        <w:rPr>
          <w:sz w:val="20"/>
          <w:szCs w:val="20"/>
        </w:rPr>
        <w:t>possible and</w:t>
      </w:r>
      <w:r w:rsidRPr="009D4267">
        <w:rPr>
          <w:sz w:val="20"/>
          <w:szCs w:val="20"/>
        </w:rPr>
        <w:t xml:space="preserve"> prioritize attendance at the meetings from June to November.</w:t>
      </w:r>
    </w:p>
    <w:p w14:paraId="0807A4E6" w14:textId="622F639B" w:rsidR="00A04C02" w:rsidRDefault="00A04C02" w:rsidP="00D43F1A">
      <w:pPr>
        <w:rPr>
          <w:sz w:val="20"/>
          <w:szCs w:val="20"/>
        </w:rPr>
      </w:pPr>
      <w:r w:rsidRPr="009D4267">
        <w:rPr>
          <w:b/>
          <w:bCs/>
          <w:sz w:val="20"/>
          <w:szCs w:val="20"/>
        </w:rPr>
        <w:t>Voting Eligibility:</w:t>
      </w:r>
      <w:r w:rsidR="00D43F1A">
        <w:rPr>
          <w:b/>
          <w:bCs/>
          <w:sz w:val="20"/>
          <w:szCs w:val="20"/>
        </w:rPr>
        <w:t xml:space="preserve"> </w:t>
      </w:r>
      <w:r w:rsidRPr="009D4267">
        <w:rPr>
          <w:sz w:val="20"/>
          <w:szCs w:val="20"/>
        </w:rPr>
        <w:t xml:space="preserve">This position is a </w:t>
      </w:r>
      <w:r w:rsidR="009C25B8">
        <w:rPr>
          <w:sz w:val="20"/>
          <w:szCs w:val="20"/>
        </w:rPr>
        <w:t>non-</w:t>
      </w:r>
      <w:r w:rsidRPr="009D4267">
        <w:rPr>
          <w:sz w:val="20"/>
          <w:szCs w:val="20"/>
        </w:rPr>
        <w:t>voting position.</w:t>
      </w:r>
    </w:p>
    <w:p w14:paraId="2455D479" w14:textId="5698141A" w:rsidR="006F7420" w:rsidRPr="00060CD8" w:rsidRDefault="00060CD8" w:rsidP="00060CD8">
      <w:pPr>
        <w:rPr>
          <w:sz w:val="20"/>
          <w:szCs w:val="20"/>
        </w:rPr>
      </w:pPr>
      <w:r w:rsidRPr="00D43F1A">
        <w:rPr>
          <w:b/>
          <w:bCs/>
          <w:sz w:val="20"/>
          <w:szCs w:val="20"/>
        </w:rPr>
        <w:t xml:space="preserve">Coaching </w:t>
      </w:r>
      <w:r w:rsidR="006F7420" w:rsidRPr="00D43F1A">
        <w:rPr>
          <w:b/>
          <w:bCs/>
          <w:sz w:val="20"/>
          <w:szCs w:val="20"/>
        </w:rPr>
        <w:t>Eligibility</w:t>
      </w:r>
      <w:r w:rsidR="00D43F1A" w:rsidRPr="00D43F1A">
        <w:rPr>
          <w:b/>
          <w:bCs/>
          <w:sz w:val="20"/>
          <w:szCs w:val="20"/>
        </w:rPr>
        <w:t>:</w:t>
      </w:r>
      <w:r w:rsidR="00D43F1A">
        <w:rPr>
          <w:sz w:val="20"/>
          <w:szCs w:val="20"/>
        </w:rPr>
        <w:t xml:space="preserve"> This</w:t>
      </w:r>
      <w:r w:rsidR="006F7420">
        <w:rPr>
          <w:sz w:val="20"/>
          <w:szCs w:val="20"/>
        </w:rPr>
        <w:t xml:space="preserve"> position is not restricted from holding any team coaching positions.</w:t>
      </w:r>
    </w:p>
    <w:p w14:paraId="228F5A5E" w14:textId="763E192F" w:rsidR="00A04C02" w:rsidRPr="009D4267" w:rsidRDefault="00A04C02" w:rsidP="00A04C02">
      <w:pPr>
        <w:rPr>
          <w:b/>
          <w:bCs/>
          <w:sz w:val="20"/>
          <w:szCs w:val="20"/>
        </w:rPr>
      </w:pPr>
      <w:r w:rsidRPr="009D4267">
        <w:rPr>
          <w:b/>
          <w:bCs/>
          <w:sz w:val="20"/>
          <w:szCs w:val="20"/>
        </w:rPr>
        <w:t>Compensation:</w:t>
      </w:r>
    </w:p>
    <w:p w14:paraId="3F102E5F" w14:textId="3873F21F" w:rsidR="00A04C02" w:rsidRPr="009D4267" w:rsidRDefault="00A04C02" w:rsidP="00A04C0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This position is voluntary.  It receives no financial compensation, and </w:t>
      </w:r>
      <w:r w:rsidR="006C6B50" w:rsidRPr="009D4267">
        <w:rPr>
          <w:sz w:val="20"/>
          <w:szCs w:val="20"/>
        </w:rPr>
        <w:t xml:space="preserve">the </w:t>
      </w:r>
      <w:r w:rsidRPr="009D4267">
        <w:rPr>
          <w:sz w:val="20"/>
          <w:szCs w:val="20"/>
        </w:rPr>
        <w:t xml:space="preserve">member is expected to continue to pay </w:t>
      </w:r>
      <w:r w:rsidR="003C5A76" w:rsidRPr="009D4267">
        <w:rPr>
          <w:sz w:val="20"/>
          <w:szCs w:val="20"/>
        </w:rPr>
        <w:t>seasonal</w:t>
      </w:r>
      <w:r w:rsidRPr="009D4267">
        <w:rPr>
          <w:sz w:val="20"/>
          <w:szCs w:val="20"/>
        </w:rPr>
        <w:t xml:space="preserve"> registration fees for children in the program.</w:t>
      </w:r>
    </w:p>
    <w:p w14:paraId="58085B76" w14:textId="1F202B75" w:rsidR="006C6B50" w:rsidRPr="00C27D04" w:rsidRDefault="00FF3B6F" w:rsidP="006C6B5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4267">
        <w:rPr>
          <w:sz w:val="20"/>
          <w:szCs w:val="20"/>
        </w:rPr>
        <w:t xml:space="preserve">Position will </w:t>
      </w:r>
      <w:r w:rsidR="0024085B">
        <w:rPr>
          <w:sz w:val="20"/>
          <w:szCs w:val="20"/>
        </w:rPr>
        <w:t>fulfill</w:t>
      </w:r>
      <w:r w:rsidRPr="009D4267">
        <w:rPr>
          <w:sz w:val="20"/>
          <w:szCs w:val="20"/>
        </w:rPr>
        <w:t xml:space="preserve"> any required volunteer hours normally assigned </w:t>
      </w:r>
      <w:r w:rsidR="00567FF3">
        <w:rPr>
          <w:sz w:val="20"/>
          <w:szCs w:val="20"/>
        </w:rPr>
        <w:t xml:space="preserve">to </w:t>
      </w:r>
      <w:r w:rsidR="009D4267" w:rsidRPr="009D4267">
        <w:rPr>
          <w:sz w:val="20"/>
          <w:szCs w:val="20"/>
        </w:rPr>
        <w:t>parents of registered athletes.</w:t>
      </w:r>
    </w:p>
    <w:p w14:paraId="46383ACE" w14:textId="77777777" w:rsidR="006C6B50" w:rsidRPr="009D4267" w:rsidRDefault="006C6B50" w:rsidP="006C6B50">
      <w:pPr>
        <w:rPr>
          <w:sz w:val="20"/>
          <w:szCs w:val="20"/>
        </w:rPr>
      </w:pPr>
    </w:p>
    <w:p w14:paraId="00DD0E54" w14:textId="77777777" w:rsidR="00A04C02" w:rsidRPr="009D4267" w:rsidRDefault="00A04C02">
      <w:pPr>
        <w:rPr>
          <w:sz w:val="20"/>
          <w:szCs w:val="20"/>
        </w:rPr>
      </w:pPr>
    </w:p>
    <w:sectPr w:rsidR="00A04C02" w:rsidRPr="009D42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E399" w14:textId="77777777" w:rsidR="00F6678E" w:rsidRDefault="00F6678E" w:rsidP="008D72B0">
      <w:pPr>
        <w:spacing w:after="0" w:line="240" w:lineRule="auto"/>
      </w:pPr>
      <w:r>
        <w:separator/>
      </w:r>
    </w:p>
  </w:endnote>
  <w:endnote w:type="continuationSeparator" w:id="0">
    <w:p w14:paraId="52813838" w14:textId="77777777" w:rsidR="00F6678E" w:rsidRDefault="00F6678E" w:rsidP="008D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CF9C" w14:textId="77777777" w:rsidR="00F6678E" w:rsidRDefault="00F6678E" w:rsidP="008D72B0">
      <w:pPr>
        <w:spacing w:after="0" w:line="240" w:lineRule="auto"/>
      </w:pPr>
      <w:r>
        <w:separator/>
      </w:r>
    </w:p>
  </w:footnote>
  <w:footnote w:type="continuationSeparator" w:id="0">
    <w:p w14:paraId="549EABC2" w14:textId="77777777" w:rsidR="00F6678E" w:rsidRDefault="00F6678E" w:rsidP="008D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FBAC" w14:textId="2376A10A" w:rsidR="008D72B0" w:rsidRDefault="00AD71F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FA255E" wp14:editId="190CB9C7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120140" cy="686915"/>
          <wp:effectExtent l="0" t="0" r="3810" b="0"/>
          <wp:wrapNone/>
          <wp:docPr id="1864458431" name="Picture 2" descr="A purpl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58431" name="Picture 2" descr="A purpl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8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3ACA6C1" wp14:editId="6522FF48">
              <wp:simplePos x="0" y="0"/>
              <wp:positionH relativeFrom="margin">
                <wp:posOffset>2087880</wp:posOffset>
              </wp:positionH>
              <wp:positionV relativeFrom="page">
                <wp:posOffset>449580</wp:posOffset>
              </wp:positionV>
              <wp:extent cx="385572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57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162E2A" w14:textId="3DC04F0D" w:rsidR="008D72B0" w:rsidRDefault="00B747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CCFA Board Member </w:t>
                              </w:r>
                              <w:r w:rsidR="002A18F8">
                                <w:rPr>
                                  <w:caps/>
                                  <w:color w:val="FFFFFF" w:themeColor="background1"/>
                                </w:rPr>
                                <w:t xml:space="preserve">Role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ACA6C1" id="Rectangle 200" o:spid="_x0000_s1026" style="position:absolute;margin-left:164.4pt;margin-top:35.4pt;width:303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KedwIAAG0FAAAOAAAAZHJzL2Uyb0RvYy54bWysVNtqGzEQfS/0H4Tem7XdOBeTdTAJKYWQ&#10;mCYlz7JWyi5oNepI9q779R1pL06T0EKpH+SR5n72zFxctrVhO4W+Apvz6dGEM2UlFJV9zvn3x5tP&#10;Z5z5IGwhDFiV873y/HL58cNF4xZqBiWYQiGjINYvGpfzMgS3yDIvS1ULfwROWVJqwFoEuuJzVqBo&#10;KHptstlkcpI1gIVDkMp7er3ulHyZ4mutZLjX2qvATM6ptpBOTOcmntnyQiyeUbiykn0Z4h+qqEVl&#10;KekY6loEwbZYvQlVVxLBgw5HEuoMtK6kSj1QN9PJq24eSuFU6oXA8W6Eyf+/sPJu9+DWSDA0zi88&#10;ibGLVmMd/6k+1iaw9iNYqg1M0uPns/n8dEaYStLNTs7PTucRzezg7dCHLwpqFoWcI32MhJHY3frQ&#10;mQ4mMZkHUxU3lTHpEgmgrgyynaBPJ6RUNkz7BL9ZGhvtLUTPLmh8yQ7tJCnsjYp2xn5TmlUFNTBL&#10;xSSmvU2UaihFobr88wn9huxDaanZFDBaa8o/xp7+KXZXZW8fXVUi6ug8+bvz6JEygw2jc11ZwPcC&#10;mBE+3dkPIHXQRJRCu2mpuChuoNivkSF0E+OdvKnoK94KH9YCaUTow9PYh3s6tIEm59BLnJWAP997&#10;j/bEXNJy1tDI5dz/2ApUnJmvljh9Pj0+jjOaLscdufClZvNSY7f1FRA1prRgnEwiOWMwg6gR6ifa&#10;DquYlVTCSsqdcxlwuFyFbhXQfpFqtUpmNJdOhFv74GQMHgGOLH1snwS6nsqBhuAOhvEUi1eM7myj&#10;p3erbSBqJrofcO2hp5lOHOr3T1waL+/J6rAll78AAAD//wMAUEsDBBQABgAIAAAAIQDE9eRQ3QAA&#10;AAoBAAAPAAAAZHJzL2Rvd25yZXYueG1sTI/BTsMwDIbvSLxD5EncWLpWGqNrOiGkHUFswD1rvLZa&#10;44Qk7crbY05wsix/+v391W62g5gwxN6RgtUyA4HUONNTq+DjfX+/ARGTJqMHR6jgGyPs6tubSpfG&#10;XemA0zG1gkMollpBl5IvpYxNh1bHpfNIfDu7YHXiNbTSBH3lcDvIPMvW0uqe+EOnPT532FyOo1XQ&#10;7r1MZ9d8+deXTznmYTpc3ial7hbz0xZEwjn9wfCrz+pQs9PJjWSiGBQU+YbVk4KHjCcDj8Way52Y&#10;XBUFyLqS/yvUPwAAAP//AwBQSwECLQAUAAYACAAAACEAtoM4kv4AAADhAQAAEwAAAAAAAAAAAAAA&#10;AAAAAAAAW0NvbnRlbnRfVHlwZXNdLnhtbFBLAQItABQABgAIAAAAIQA4/SH/1gAAAJQBAAALAAAA&#10;AAAAAAAAAAAAAC8BAABfcmVscy8ucmVsc1BLAQItABQABgAIAAAAIQBEMPKedwIAAG0FAAAOAAAA&#10;AAAAAAAAAAAAAC4CAABkcnMvZTJvRG9jLnhtbFBLAQItABQABgAIAAAAIQDE9eRQ3QAAAAoBAAAP&#10;AAAAAAAAAAAAAAAAANE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162E2A" w14:textId="3DC04F0D" w:rsidR="008D72B0" w:rsidRDefault="00B747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CCFA Board Member </w:t>
                        </w:r>
                        <w:r w:rsidR="002A18F8">
                          <w:rPr>
                            <w:caps/>
                            <w:color w:val="FFFFFF" w:themeColor="background1"/>
                          </w:rPr>
                          <w:t xml:space="preserve">Role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271"/>
    <w:multiLevelType w:val="hybridMultilevel"/>
    <w:tmpl w:val="4FE09E0E"/>
    <w:lvl w:ilvl="0" w:tplc="60065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F0C41"/>
    <w:multiLevelType w:val="hybridMultilevel"/>
    <w:tmpl w:val="3C04B0B2"/>
    <w:lvl w:ilvl="0" w:tplc="FF18FA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50342">
    <w:abstractNumId w:val="0"/>
  </w:num>
  <w:num w:numId="2" w16cid:durableId="7382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02"/>
    <w:rsid w:val="0001538A"/>
    <w:rsid w:val="00015F33"/>
    <w:rsid w:val="00021FA2"/>
    <w:rsid w:val="000311DE"/>
    <w:rsid w:val="00060CD8"/>
    <w:rsid w:val="00085707"/>
    <w:rsid w:val="000A3F95"/>
    <w:rsid w:val="000C48AF"/>
    <w:rsid w:val="000D3286"/>
    <w:rsid w:val="000F226F"/>
    <w:rsid w:val="00176F59"/>
    <w:rsid w:val="00181FEF"/>
    <w:rsid w:val="00182B91"/>
    <w:rsid w:val="001B514C"/>
    <w:rsid w:val="00216573"/>
    <w:rsid w:val="0024085B"/>
    <w:rsid w:val="002A18F8"/>
    <w:rsid w:val="002B7EEF"/>
    <w:rsid w:val="002C6434"/>
    <w:rsid w:val="00302EF4"/>
    <w:rsid w:val="00322186"/>
    <w:rsid w:val="00393360"/>
    <w:rsid w:val="003B6B51"/>
    <w:rsid w:val="003C5A76"/>
    <w:rsid w:val="003F2F76"/>
    <w:rsid w:val="00426CA5"/>
    <w:rsid w:val="004639F0"/>
    <w:rsid w:val="00485DED"/>
    <w:rsid w:val="004A5097"/>
    <w:rsid w:val="004C1C64"/>
    <w:rsid w:val="00512E5B"/>
    <w:rsid w:val="00546AE7"/>
    <w:rsid w:val="00567FF3"/>
    <w:rsid w:val="00575E58"/>
    <w:rsid w:val="006803F3"/>
    <w:rsid w:val="00691CD9"/>
    <w:rsid w:val="006948E1"/>
    <w:rsid w:val="006C5510"/>
    <w:rsid w:val="006C6B50"/>
    <w:rsid w:val="006F7420"/>
    <w:rsid w:val="0075021F"/>
    <w:rsid w:val="007D2978"/>
    <w:rsid w:val="007E5BF5"/>
    <w:rsid w:val="008404C1"/>
    <w:rsid w:val="0085717C"/>
    <w:rsid w:val="008863EE"/>
    <w:rsid w:val="008D72B0"/>
    <w:rsid w:val="008F2CA7"/>
    <w:rsid w:val="009009FB"/>
    <w:rsid w:val="0091152B"/>
    <w:rsid w:val="0096193F"/>
    <w:rsid w:val="009631A5"/>
    <w:rsid w:val="0099549B"/>
    <w:rsid w:val="009B06B1"/>
    <w:rsid w:val="009C25B8"/>
    <w:rsid w:val="009D4267"/>
    <w:rsid w:val="009E47B1"/>
    <w:rsid w:val="009F60EA"/>
    <w:rsid w:val="009F60EC"/>
    <w:rsid w:val="00A04C02"/>
    <w:rsid w:val="00A23F4F"/>
    <w:rsid w:val="00A51E32"/>
    <w:rsid w:val="00A72120"/>
    <w:rsid w:val="00A736C4"/>
    <w:rsid w:val="00AD1307"/>
    <w:rsid w:val="00AD71F0"/>
    <w:rsid w:val="00AE32C8"/>
    <w:rsid w:val="00AF4BE0"/>
    <w:rsid w:val="00B13363"/>
    <w:rsid w:val="00B54742"/>
    <w:rsid w:val="00B74713"/>
    <w:rsid w:val="00BA0D05"/>
    <w:rsid w:val="00BA7AA7"/>
    <w:rsid w:val="00BF7063"/>
    <w:rsid w:val="00C27D04"/>
    <w:rsid w:val="00C506AC"/>
    <w:rsid w:val="00CA57D4"/>
    <w:rsid w:val="00CB0930"/>
    <w:rsid w:val="00CD6AC8"/>
    <w:rsid w:val="00CF0956"/>
    <w:rsid w:val="00D05E13"/>
    <w:rsid w:val="00D37DC3"/>
    <w:rsid w:val="00D43F1A"/>
    <w:rsid w:val="00DC071A"/>
    <w:rsid w:val="00DC7690"/>
    <w:rsid w:val="00E74041"/>
    <w:rsid w:val="00E84B5E"/>
    <w:rsid w:val="00EA7FB8"/>
    <w:rsid w:val="00EB0DB3"/>
    <w:rsid w:val="00EE2D84"/>
    <w:rsid w:val="00EE5C90"/>
    <w:rsid w:val="00F6678E"/>
    <w:rsid w:val="00F949FF"/>
    <w:rsid w:val="00FD39F9"/>
    <w:rsid w:val="00FE7B3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D1D8"/>
  <w15:chartTrackingRefBased/>
  <w15:docId w15:val="{E370EB51-592E-4D46-AD3C-9145BBE8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2B0"/>
  </w:style>
  <w:style w:type="paragraph" w:styleId="Footer">
    <w:name w:val="footer"/>
    <w:basedOn w:val="Normal"/>
    <w:link w:val="FooterChar"/>
    <w:uiPriority w:val="99"/>
    <w:unhideWhenUsed/>
    <w:rsid w:val="008D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CCFA Board Member Role description</dc:title>
  <dc:subject/>
  <dc:creator>Dan Jost</dc:creator>
  <cp:keywords/>
  <dc:description/>
  <cp:lastModifiedBy>Dan Jost</cp:lastModifiedBy>
  <cp:revision>83</cp:revision>
  <dcterms:created xsi:type="dcterms:W3CDTF">2025-02-04T18:42:00Z</dcterms:created>
  <dcterms:modified xsi:type="dcterms:W3CDTF">2025-04-06T21:08:00Z</dcterms:modified>
</cp:coreProperties>
</file>