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80"/>
      </w:tblGrid>
      <w:tr>
        <w:tc>
          <w:tcPr>
            <w:tcW w:type="dxa" w:w="10080"/>
            <w:shd w:fill="1F3864" w:val="clear"/>
            <w:tcMar>
              <w:top w:type="dxa" w:w="160"/>
              <w:left w:type="dxa" w:w="200"/>
              <w:bottom w:type="dxa" w:w="160"/>
              <w:right w:type="dxa" w:w="20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FFFFFF"/>
                <w:sz w:val="34"/>
                <w:szCs w:val="34"/>
              </w:rPr>
              <w:t xml:space="preserve">CHEYENNE CAPITALS</w:t>
            </w:r>
          </w:p>
          <w:p>
            <w:pPr>
              <w:jc w:val="center"/>
            </w:pPr>
            <w:r>
              <w:rPr>
                <w:b/>
                <w:bCs/>
                <w:color w:val="FFFFFF"/>
                <w:spacing w:val="30"/>
                <w:sz w:val="20"/>
                <w:szCs w:val="20"/>
              </w:rPr>
              <w:t xml:space="preserve">YOUTH HOCKEY ASSOCIATION</w:t>
            </w:r>
          </w:p>
        </w:tc>
      </w:tr>
      <w:tr>
        <w:tc>
          <w:tcPr>
            <w:tcW w:type="dxa" w:w="10080"/>
            <w:shd w:fill="C00000" w:val="clear"/>
            <w:tcMar>
              <w:top w:type="dxa" w:w="30"/>
              <w:left w:type="dxa" w:w="200"/>
              <w:bottom w:type="dxa" w:w="30"/>
              <w:right w:type="dxa" w:w="2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20"/>
                <w:sz w:val="18"/>
                <w:szCs w:val="18"/>
              </w:rPr>
              <w:t xml:space="preserve">BOARD OF DIRECTORS MEETING AGENDA</w:t>
            </w:r>
          </w:p>
        </w:tc>
      </w:tr>
    </w:tbl>
    <w:p>
      <w:pPr>
        <w:spacing w:after="140"/>
      </w:pPr>
    </w:p>
    <w:p>
      <w:pPr>
        <w:spacing w:after="40"/>
      </w:pPr>
      <w:r>
        <w:rPr>
          <w:b/>
          <w:bCs/>
          <w:color w:val="1F3864"/>
          <w:sz w:val="22"/>
          <w:szCs w:val="22"/>
        </w:rPr>
        <w:t xml:space="preserve">DATE:  </w:t>
      </w:r>
      <w:r>
        <w:rPr>
          <w:sz w:val="22"/>
          <w:szCs w:val="22"/>
        </w:rPr>
        <w:t xml:space="preserve">Wednesday, July 8, 2026</w:t>
      </w:r>
    </w:p>
    <w:p>
      <w:pPr>
        <w:spacing w:after="40"/>
      </w:pPr>
      <w:r>
        <w:rPr>
          <w:b/>
          <w:bCs/>
          <w:color w:val="1F3864"/>
          <w:sz w:val="22"/>
          <w:szCs w:val="22"/>
        </w:rPr>
        <w:t xml:space="preserve">TIME:  </w:t>
      </w:r>
      <w:r>
        <w:rPr>
          <w:sz w:val="22"/>
          <w:szCs w:val="22"/>
        </w:rPr>
        <w:t xml:space="preserve">6:00 – 8:00 PM</w:t>
      </w:r>
    </w:p>
    <w:p>
      <w:pPr>
        <w:spacing w:after="40"/>
      </w:pPr>
      <w:r>
        <w:rPr>
          <w:b/>
          <w:bCs/>
          <w:color w:val="1F3864"/>
          <w:sz w:val="22"/>
          <w:szCs w:val="22"/>
        </w:rPr>
        <w:t xml:space="preserve">LOCATION:  </w:t>
      </w:r>
      <w:r>
        <w:rPr>
          <w:sz w:val="22"/>
          <w:szCs w:val="22"/>
        </w:rPr>
        <w:t xml:space="preserve">Cheyenne Ice &amp; Events Center</w:t>
      </w:r>
    </w:p>
    <w:p>
      <w:pPr>
        <w:pBdr>
          <w:bottom w:val="single" w:color="C00000" w:sz="10" w:space="3"/>
        </w:pBdr>
        <w:spacing w:after="90" w:before="220"/>
      </w:pPr>
      <w:r>
        <w:rPr>
          <w:b/>
          <w:bCs/>
          <w:color w:val="1F3864"/>
          <w:sz w:val="24"/>
          <w:szCs w:val="24"/>
        </w:rPr>
        <w:t xml:space="preserve">I. CALL TO ORDER</w:t>
      </w:r>
    </w:p>
    <w:p>
      <w:pPr>
        <w:pBdr>
          <w:bottom w:val="single" w:color="C00000" w:sz="10" w:space="3"/>
        </w:pBdr>
        <w:spacing w:after="90" w:before="220"/>
      </w:pPr>
      <w:r>
        <w:rPr>
          <w:b/>
          <w:bCs/>
          <w:color w:val="1F3864"/>
          <w:sz w:val="24"/>
          <w:szCs w:val="24"/>
        </w:rPr>
        <w:t xml:space="preserve">II. ROLL CALL &amp; QUORUM ESTABLISHMENT</w:t>
      </w:r>
    </w:p>
    <w:p>
      <w:pPr>
        <w:spacing w:after="70"/>
      </w:pPr>
      <w:r>
        <w:rPr>
          <w:sz w:val="22"/>
          <w:szCs w:val="22"/>
        </w:rPr>
        <w:t xml:space="preserve">Verification by the Secretary to ensure a quorum is present to transact business.</w:t>
      </w:r>
    </w:p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40"/>
        <w:gridCol w:w="5040"/>
      </w:tblGrid>
      <w:tr>
        <w:tc>
          <w:tcPr>
            <w:tcW w:type="dxa" w:w="5040"/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r>
              <w:rPr>
                <w:color w:val="1F3864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 xml:space="preserve">President – Dan Hancock</w:t>
            </w:r>
          </w:p>
        </w:tc>
        <w:tc>
          <w:tcPr>
            <w:tcW w:type="dxa" w:w="5040"/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r>
              <w:rPr>
                <w:color w:val="1F3864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 xml:space="preserve">SafeSport Coordinator – Nick Marriott</w:t>
            </w:r>
          </w:p>
        </w:tc>
      </w:tr>
      <w:tr>
        <w:tc>
          <w:tcPr>
            <w:tcW w:type="dxa" w:w="5040"/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r>
              <w:rPr>
                <w:color w:val="1F3864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 xml:space="preserve">Vice President – Briana White</w:t>
            </w:r>
          </w:p>
        </w:tc>
        <w:tc>
          <w:tcPr>
            <w:tcW w:type="dxa" w:w="5040"/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r>
              <w:rPr>
                <w:color w:val="1F3864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 xml:space="preserve">Equipment Manager – Chantel Vaughan</w:t>
            </w:r>
          </w:p>
        </w:tc>
      </w:tr>
      <w:tr>
        <w:tc>
          <w:tcPr>
            <w:tcW w:type="dxa" w:w="5040"/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r>
              <w:rPr>
                <w:color w:val="1F3864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 xml:space="preserve">Secretary – Jamie Gronski</w:t>
            </w:r>
          </w:p>
        </w:tc>
        <w:tc>
          <w:tcPr>
            <w:tcW w:type="dxa" w:w="5040"/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r>
              <w:rPr>
                <w:color w:val="1F3864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 xml:space="preserve">Co-Fundraising Coord. – Chelsie Hammack</w:t>
            </w:r>
          </w:p>
        </w:tc>
      </w:tr>
      <w:tr>
        <w:tc>
          <w:tcPr>
            <w:tcW w:type="dxa" w:w="5040"/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r>
              <w:rPr>
                <w:color w:val="1F3864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 xml:space="preserve">Treasurer – Jheri Marriott</w:t>
            </w:r>
          </w:p>
        </w:tc>
        <w:tc>
          <w:tcPr>
            <w:tcW w:type="dxa" w:w="5040"/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r>
              <w:rPr>
                <w:color w:val="1F3864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 xml:space="preserve">Co-Fundraising Coord. – Ashley Estes</w:t>
            </w:r>
          </w:p>
        </w:tc>
      </w:tr>
      <w:tr>
        <w:tc>
          <w:tcPr>
            <w:tcW w:type="dxa" w:w="5040"/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r>
              <w:rPr>
                <w:color w:val="1F3864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 xml:space="preserve">Registrar – Tami Schlagel</w:t>
            </w:r>
          </w:p>
        </w:tc>
        <w:tc>
          <w:tcPr>
            <w:tcW w:type="dxa" w:w="5040"/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r>
              <w:rPr>
                <w:color w:val="1F3864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 xml:space="preserve">Disciplinary Chair – Matt Samuel</w:t>
            </w:r>
          </w:p>
        </w:tc>
      </w:tr>
      <w:tr>
        <w:tc>
          <w:tcPr>
            <w:tcW w:type="dxa" w:w="5040"/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r>
              <w:rPr>
                <w:color w:val="1F3864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 xml:space="preserve">Scheduler – Kristen Washenfelder</w:t>
            </w:r>
          </w:p>
        </w:tc>
        <w:tc>
          <w:tcPr>
            <w:tcW w:type="dxa" w:w="5040"/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r>
              <w:rPr>
                <w:color w:val="1F3864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 xml:space="preserve">Dir. of Program Dev. – Scott Washenfelder</w:t>
            </w:r>
          </w:p>
        </w:tc>
      </w:tr>
      <w:tr>
        <w:tc>
          <w:tcPr>
            <w:tcW w:type="dxa" w:w="5040"/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r>
              <w:rPr>
                <w:color w:val="1F3864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 xml:space="preserve">Scheduler – Jessica Parish</w:t>
            </w:r>
          </w:p>
        </w:tc>
        <w:tc>
          <w:tcPr>
            <w:tcW w:type="dxa" w:w="5040"/>
            <w:tcMar>
              <w:top w:type="dxa" w:w="20"/>
              <w:left w:type="dxa" w:w="60"/>
              <w:bottom w:type="dxa" w:w="20"/>
              <w:right w:type="dxa" w:w="60"/>
            </w:tcMar>
          </w:tcPr>
          <w:p>
            <w:r>
              <w:rPr>
                <w:color w:val="1F3864"/>
                <w:sz w:val="20"/>
                <w:szCs w:val="20"/>
              </w:rPr>
              <w:t xml:space="preserve">•  </w:t>
            </w:r>
            <w:r>
              <w:rPr>
                <w:sz w:val="20"/>
                <w:szCs w:val="20"/>
              </w:rPr>
              <w:t xml:space="preserve">Coach-in-Chief (Ex Officio) – Jeff Cover</w:t>
            </w:r>
          </w:p>
        </w:tc>
      </w:tr>
    </w:tbl>
    <w:p>
      <w:pPr>
        <w:pBdr>
          <w:bottom w:val="single" w:color="C00000" w:sz="10" w:space="3"/>
        </w:pBdr>
        <w:spacing w:after="90" w:before="220"/>
      </w:pPr>
      <w:r>
        <w:rPr>
          <w:b/>
          <w:bCs/>
          <w:color w:val="1F3864"/>
          <w:sz w:val="24"/>
          <w:szCs w:val="24"/>
        </w:rPr>
        <w:t xml:space="preserve">III. AUDIENCE INTRODUCTION</w:t>
      </w:r>
    </w:p>
    <w:p>
      <w:pPr>
        <w:pStyle w:val="ListParagraph"/>
        <w:numPr>
          <w:ilvl w:val="0"/>
          <w:numId w:val="1"/>
        </w:numPr>
        <w:spacing w:after="46"/>
      </w:pPr>
      <w:r>
        <w:rPr>
          <w:sz w:val="22"/>
          <w:szCs w:val="22"/>
        </w:rPr>
        <w:t xml:space="preserve">Introduction of visitors and guests.</w:t>
      </w:r>
    </w:p>
    <w:p>
      <w:pPr>
        <w:pBdr>
          <w:bottom w:val="single" w:color="C00000" w:sz="10" w:space="3"/>
        </w:pBdr>
        <w:spacing w:after="90" w:before="220"/>
      </w:pPr>
      <w:r>
        <w:rPr>
          <w:b/>
          <w:bCs/>
          <w:color w:val="1F3864"/>
          <w:sz w:val="24"/>
          <w:szCs w:val="24"/>
        </w:rPr>
        <w:t xml:space="preserve">IV. APPROVAL OF PRIOR MEETING MINUTES</w:t>
      </w:r>
    </w:p>
    <w:p>
      <w:pPr>
        <w:pStyle w:val="ListParagraph"/>
        <w:numPr>
          <w:ilvl w:val="0"/>
          <w:numId w:val="1"/>
        </w:numPr>
        <w:spacing w:after="46"/>
      </w:pPr>
      <w:r>
        <w:rPr>
          <w:sz w:val="22"/>
          <w:szCs w:val="22"/>
        </w:rPr>
        <w:t xml:space="preserve">Review and formal motion to approve the minutes from the June 10, 2026 meeting.</w:t>
      </w:r>
    </w:p>
    <w:p>
      <w:pPr>
        <w:pBdr>
          <w:bottom w:val="single" w:color="C00000" w:sz="10" w:space="3"/>
        </w:pBdr>
        <w:spacing w:after="90" w:before="220"/>
      </w:pPr>
      <w:r>
        <w:rPr>
          <w:b/>
          <w:bCs/>
          <w:color w:val="1F3864"/>
          <w:sz w:val="24"/>
          <w:szCs w:val="24"/>
        </w:rPr>
        <w:t xml:space="preserve">V. OLD BUSINESS (OPEN ISSUES)</w:t>
      </w:r>
    </w:p>
    <w:p>
      <w:pPr>
        <w:pStyle w:val="ListParagraph"/>
        <w:numPr>
          <w:ilvl w:val="0"/>
          <w:numId w:val="1"/>
        </w:numPr>
        <w:spacing w:after="46"/>
      </w:pPr>
      <w:r>
        <w:rPr>
          <w:sz w:val="22"/>
          <w:szCs w:val="22"/>
        </w:rPr>
        <w:t xml:space="preserve">Coach Reimbursement Policy</w:t>
      </w:r>
    </w:p>
    <w:p>
      <w:pPr>
        <w:pBdr>
          <w:bottom w:val="single" w:color="C00000" w:sz="10" w:space="3"/>
        </w:pBdr>
        <w:spacing w:after="90" w:before="220"/>
      </w:pPr>
      <w:r>
        <w:rPr>
          <w:b/>
          <w:bCs/>
          <w:color w:val="1F3864"/>
          <w:sz w:val="24"/>
          <w:szCs w:val="24"/>
        </w:rPr>
        <w:t xml:space="preserve">VI. NEW BUSINESS</w:t>
      </w:r>
    </w:p>
    <w:p>
      <w:pPr>
        <w:pStyle w:val="ListParagraph"/>
        <w:numPr>
          <w:ilvl w:val="0"/>
          <w:numId w:val="1"/>
        </w:numPr>
        <w:spacing w:after="46"/>
      </w:pPr>
      <w:r>
        <w:rPr>
          <w:sz w:val="22"/>
          <w:szCs w:val="22"/>
        </w:rPr>
        <w:t xml:space="preserve">Registration Night – date</w:t>
      </w:r>
    </w:p>
    <w:p>
      <w:pPr>
        <w:pStyle w:val="ListParagraph"/>
        <w:numPr>
          <w:ilvl w:val="0"/>
          <w:numId w:val="1"/>
        </w:numPr>
        <w:spacing w:after="46"/>
      </w:pPr>
      <w:r>
        <w:rPr>
          <w:sz w:val="22"/>
          <w:szCs w:val="22"/>
        </w:rPr>
        <w:t xml:space="preserve">Coach Pay &amp; Reimbursement Policy (2026–27) – Board adoption resolution (Vote, 10 minutes)</w:t>
      </w:r>
    </w:p>
    <w:p>
      <w:pPr>
        <w:pStyle w:val="ListParagraph"/>
        <w:numPr>
          <w:ilvl w:val="0"/>
          <w:numId w:val="1"/>
        </w:numPr>
        <w:spacing w:after="46"/>
      </w:pPr>
      <w:r>
        <w:rPr>
          <w:sz w:val="22"/>
          <w:szCs w:val="22"/>
        </w:rPr>
        <w:t xml:space="preserve">Review and authorization of expenditures, including background screenings, certifications, and equipment.</w:t>
      </w:r>
    </w:p>
    <w:p>
      <w:pPr>
        <w:spacing w:after="50" w:before="130"/>
      </w:pPr>
      <w:r>
        <w:rPr>
          <w:b/>
          <w:bCs/>
          <w:color w:val="1F3864"/>
          <w:sz w:val="22"/>
          <w:szCs w:val="22"/>
        </w:rPr>
        <w:t xml:space="preserve">Expense Requests</w:t>
      </w:r>
    </w:p>
    <w:p>
      <w:pPr>
        <w:pStyle w:val="ListParagraph"/>
        <w:numPr>
          <w:ilvl w:val="0"/>
          <w:numId w:val="1"/>
        </w:numPr>
        <w:spacing w:after="46"/>
      </w:pPr>
      <w:r>
        <w:rPr>
          <w:sz w:val="22"/>
          <w:szCs w:val="22"/>
        </w:rPr>
        <w:t xml:space="preserve">Jheri Marriott – Banking expenses</w:t>
      </w:r>
    </w:p>
    <w:p>
      <w:pPr>
        <w:pStyle w:val="ListParagraph"/>
        <w:numPr>
          <w:ilvl w:val="0"/>
          <w:numId w:val="1"/>
        </w:numPr>
        <w:spacing w:after="46"/>
      </w:pPr>
      <w:r>
        <w:rPr>
          <w:sz w:val="22"/>
          <w:szCs w:val="22"/>
        </w:rPr>
        <w:t xml:space="preserve">Glantz Camp – November expense (question for the board: authorize / scope / budget)</w:t>
      </w:r>
    </w:p>
    <w:p>
      <w:pPr>
        <w:pBdr>
          <w:bottom w:val="single" w:color="C00000" w:sz="10" w:space="3"/>
        </w:pBdr>
        <w:spacing w:after="90" w:before="220"/>
      </w:pPr>
      <w:r>
        <w:rPr>
          <w:b/>
          <w:bCs/>
          <w:color w:val="1F3864"/>
          <w:sz w:val="24"/>
          <w:szCs w:val="24"/>
        </w:rPr>
        <w:t xml:space="preserve">VII. OFFICER &amp; COORDINATOR REPORTS</w:t>
      </w:r>
    </w:p>
    <w:p>
      <w:pPr>
        <w:pStyle w:val="ListParagraph"/>
        <w:numPr>
          <w:ilvl w:val="0"/>
          <w:numId w:val="1"/>
        </w:numPr>
        <w:spacing w:after="46"/>
      </w:pPr>
      <w:r>
        <w:rPr>
          <w:sz w:val="22"/>
          <w:szCs w:val="22"/>
        </w:rPr>
        <w:t xml:space="preserve">President's Report (Dan Hancock): WAHA/USA Hockey updates and overall program adherence.</w:t>
      </w:r>
    </w:p>
    <w:p>
      <w:pPr>
        <w:pStyle w:val="ListParagraph"/>
        <w:numPr>
          <w:ilvl w:val="0"/>
          <w:numId w:val="1"/>
        </w:numPr>
        <w:spacing w:after="46"/>
      </w:pPr>
      <w:r>
        <w:rPr>
          <w:sz w:val="22"/>
          <w:szCs w:val="22"/>
        </w:rPr>
        <w:t xml:space="preserve">Vice President's Report (Briana White): Background screening status.</w:t>
      </w:r>
    </w:p>
    <w:p>
      <w:pPr>
        <w:pStyle w:val="ListParagraph"/>
        <w:numPr>
          <w:ilvl w:val="0"/>
          <w:numId w:val="1"/>
        </w:numPr>
        <w:spacing w:after="46"/>
      </w:pPr>
      <w:r>
        <w:rPr>
          <w:sz w:val="22"/>
          <w:szCs w:val="22"/>
        </w:rPr>
        <w:t xml:space="preserve">Secretary's Report (Jamie Gronski): Correspondence, membership records, and annual filings.</w:t>
      </w:r>
    </w:p>
    <w:p>
      <w:pPr>
        <w:pStyle w:val="ListParagraph"/>
        <w:numPr>
          <w:ilvl w:val="0"/>
          <w:numId w:val="1"/>
        </w:numPr>
        <w:spacing w:after="46"/>
      </w:pPr>
      <w:r>
        <w:rPr>
          <w:sz w:val="22"/>
          <w:szCs w:val="22"/>
        </w:rPr>
        <w:t xml:space="preserve">Treasurer's Report (Jheri Marriott): Monthly financial statement and budget oversight.</w:t>
      </w:r>
    </w:p>
    <w:p>
      <w:pPr>
        <w:pStyle w:val="ListParagraph"/>
        <w:numPr>
          <w:ilvl w:val="0"/>
          <w:numId w:val="1"/>
        </w:numPr>
        <w:spacing w:after="46"/>
      </w:pPr>
      <w:r>
        <w:rPr>
          <w:sz w:val="22"/>
          <w:szCs w:val="22"/>
        </w:rPr>
        <w:t xml:space="preserve">Registrar's Report (Tami Schlagel): Player, coach, and SafeSport registration status.</w:t>
      </w:r>
    </w:p>
    <w:p>
      <w:pPr>
        <w:pStyle w:val="ListParagraph"/>
        <w:numPr>
          <w:ilvl w:val="0"/>
          <w:numId w:val="1"/>
        </w:numPr>
        <w:spacing w:after="46"/>
      </w:pPr>
      <w:r>
        <w:rPr>
          <w:sz w:val="22"/>
          <w:szCs w:val="22"/>
        </w:rPr>
        <w:t xml:space="preserve">Schedulers' Report (Kristen Washenfelder / Jessica Parish)</w:t>
      </w:r>
    </w:p>
    <w:p>
      <w:pPr>
        <w:pStyle w:val="ListParagraph"/>
        <w:numPr>
          <w:ilvl w:val="0"/>
          <w:numId w:val="1"/>
        </w:numPr>
        <w:spacing w:after="46"/>
      </w:pPr>
      <w:r>
        <w:rPr>
          <w:sz w:val="22"/>
          <w:szCs w:val="22"/>
        </w:rPr>
        <w:t xml:space="preserve">Director of Program Development's Report (Scott Washenfelder): Program development initiatives.</w:t>
      </w:r>
    </w:p>
    <w:p>
      <w:pPr>
        <w:pStyle w:val="ListParagraph"/>
        <w:numPr>
          <w:ilvl w:val="0"/>
          <w:numId w:val="1"/>
        </w:numPr>
        <w:spacing w:after="46"/>
      </w:pPr>
      <w:r>
        <w:rPr>
          <w:sz w:val="22"/>
          <w:szCs w:val="22"/>
        </w:rPr>
        <w:t xml:space="preserve">Coach-in-Chief's Report (Jeff Cover): Coaching certifications and development curriculum.</w:t>
      </w:r>
    </w:p>
    <w:p>
      <w:pPr>
        <w:pStyle w:val="ListParagraph"/>
        <w:numPr>
          <w:ilvl w:val="0"/>
          <w:numId w:val="1"/>
        </w:numPr>
        <w:spacing w:after="46"/>
      </w:pPr>
      <w:r>
        <w:rPr>
          <w:sz w:val="22"/>
          <w:szCs w:val="22"/>
        </w:rPr>
        <w:t xml:space="preserve">SafeSport / Discipline Chair's Report (Nick Marriott / Matt Samuel)</w:t>
      </w:r>
    </w:p>
    <w:p>
      <w:pPr>
        <w:pStyle w:val="ListParagraph"/>
        <w:numPr>
          <w:ilvl w:val="0"/>
          <w:numId w:val="1"/>
        </w:numPr>
        <w:spacing w:after="46"/>
      </w:pPr>
      <w:r>
        <w:rPr>
          <w:sz w:val="22"/>
          <w:szCs w:val="22"/>
        </w:rPr>
        <w:t xml:space="preserve">Equipment Manager's Report (Chantel Vaughan): Jersey orders, rental gear, and inventory.</w:t>
      </w:r>
    </w:p>
    <w:p>
      <w:pPr>
        <w:pStyle w:val="ListParagraph"/>
        <w:numPr>
          <w:ilvl w:val="0"/>
          <w:numId w:val="1"/>
        </w:numPr>
        <w:spacing w:after="46"/>
      </w:pPr>
      <w:r>
        <w:rPr>
          <w:sz w:val="22"/>
          <w:szCs w:val="22"/>
        </w:rPr>
        <w:t xml:space="preserve">Fundraising Chairs' Report (Chelsie Hammack / Ashley Estes): Sponsorship status and active fundraising campaigns.</w:t>
      </w:r>
    </w:p>
    <w:p>
      <w:pPr>
        <w:pBdr>
          <w:bottom w:val="single" w:color="C00000" w:sz="10" w:space="3"/>
        </w:pBdr>
        <w:spacing w:after="90" w:before="220"/>
      </w:pPr>
      <w:r>
        <w:rPr>
          <w:b/>
          <w:bCs/>
          <w:color w:val="1F3864"/>
          <w:sz w:val="24"/>
          <w:szCs w:val="24"/>
        </w:rPr>
        <w:t xml:space="preserve">VIII. MEMBER COMMENTS</w:t>
      </w:r>
    </w:p>
    <w:p>
      <w:pPr>
        <w:pStyle w:val="ListParagraph"/>
        <w:numPr>
          <w:ilvl w:val="0"/>
          <w:numId w:val="1"/>
        </w:numPr>
        <w:spacing w:after="46"/>
      </w:pPr>
      <w:r>
        <w:rPr>
          <w:sz w:val="22"/>
          <w:szCs w:val="22"/>
        </w:rPr>
        <w:t xml:space="preserve">Open floor for Association members to address the Board of Directors.</w:t>
      </w:r>
    </w:p>
    <w:p>
      <w:pPr>
        <w:pBdr>
          <w:bottom w:val="single" w:color="C00000" w:sz="10" w:space="3"/>
        </w:pBdr>
        <w:spacing w:after="90" w:before="220"/>
      </w:pPr>
      <w:r>
        <w:rPr>
          <w:b/>
          <w:bCs/>
          <w:color w:val="1F3864"/>
          <w:sz w:val="24"/>
          <w:szCs w:val="24"/>
        </w:rPr>
        <w:t xml:space="preserve">IX. ADJOURNMENT</w:t>
      </w:r>
    </w:p>
    <w:p>
      <w:pPr>
        <w:pStyle w:val="ListParagraph"/>
        <w:numPr>
          <w:ilvl w:val="0"/>
          <w:numId w:val="1"/>
        </w:numPr>
        <w:spacing w:after="46"/>
      </w:pPr>
      <w:r>
        <w:rPr>
          <w:sz w:val="22"/>
          <w:szCs w:val="22"/>
        </w:rPr>
        <w:t xml:space="preserve">Formal motion to conclude the meeting.</w:t>
      </w:r>
    </w:p>
    <w:p>
      <w:pPr>
        <w:spacing w:before="240"/>
      </w:pPr>
      <w:r>
        <w:rPr>
          <w:b/>
          <w:bCs/>
          <w:color w:val="1F3864"/>
          <w:sz w:val="22"/>
          <w:szCs w:val="22"/>
        </w:rPr>
        <w:t xml:space="preserve">Next Scheduled Meeting Date: ________________________</w:t>
      </w:r>
    </w:p>
    <w:p>
      <w:r>
        <w:br w:type="page"/>
      </w:r>
    </w:p>
    <w:tbl>
      <w:tblPr>
        <w:tblW w:type="dxa" w:w="1008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80"/>
      </w:tblGrid>
      <w:tr>
        <w:tc>
          <w:tcPr>
            <w:tcW w:type="dxa" w:w="10080"/>
            <w:shd w:fill="1F3864" w:val="clear"/>
            <w:tcMar>
              <w:top w:type="dxa" w:w="130"/>
              <w:left w:type="dxa" w:w="200"/>
              <w:bottom w:type="dxa" w:w="130"/>
              <w:right w:type="dxa" w:w="2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 xml:space="preserve">UPCOMING 60-DAY CALENDAR</w:t>
            </w:r>
          </w:p>
        </w:tc>
      </w:tr>
      <w:tr>
        <w:tc>
          <w:tcPr>
            <w:tcW w:type="dxa" w:w="10080"/>
            <w:shd w:fill="C00000" w:val="clear"/>
            <w:tcMar>
              <w:top w:type="dxa" w:w="26"/>
              <w:left w:type="dxa" w:w="200"/>
              <w:bottom w:type="dxa" w:w="26"/>
              <w:right w:type="dxa" w:w="2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20"/>
                <w:sz w:val="16"/>
                <w:szCs w:val="16"/>
              </w:rPr>
              <w:t xml:space="preserve">JULY 8 – SEPTEMBER 6, 2026</w:t>
            </w:r>
          </w:p>
        </w:tc>
      </w:tr>
    </w:tbl>
    <w:p>
      <w:pPr>
        <w:spacing w:after="16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5580"/>
        <w:gridCol w:w="2700"/>
      </w:tblGrid>
      <w:tr>
        <w:trPr>
          <w:tblHeader/>
        </w:trPr>
        <w:tc>
          <w:tcPr>
            <w:tcW w:type="dxa" w:w="1800"/>
            <w:shd w:fill="1F386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DATE</w:t>
            </w:r>
          </w:p>
        </w:tc>
        <w:tc>
          <w:tcPr>
            <w:tcW w:type="dxa" w:w="5580"/>
            <w:shd w:fill="1F386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EVENT / MILESTONE</w:t>
            </w:r>
          </w:p>
        </w:tc>
        <w:tc>
          <w:tcPr>
            <w:tcW w:type="dxa" w:w="2700"/>
            <w:shd w:fill="1F386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OWNER / NOTES</w:t>
            </w:r>
          </w:p>
        </w:tc>
      </w:tr>
      <w:tr>
        <w:tc>
          <w:tcPr>
            <w:tcW w:type="dxa" w:w="18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Jul 8</w:t>
            </w:r>
          </w:p>
        </w:tc>
        <w:tc>
          <w:tcPr>
            <w:tcW w:type="dxa" w:w="558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Board Meeting</w:t>
            </w:r>
          </w:p>
        </w:tc>
        <w:tc>
          <w:tcPr>
            <w:tcW w:type="dxa" w:w="27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6–8 PM, Ice &amp; Events Center</w:t>
            </w:r>
          </w:p>
        </w:tc>
      </w:tr>
      <w:tr>
        <w:tc>
          <w:tcPr>
            <w:tcW w:type="dxa" w:w="1800"/>
            <w:shd w:fill="EDEFF4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Jul 28</w:t>
            </w:r>
          </w:p>
        </w:tc>
        <w:tc>
          <w:tcPr>
            <w:tcW w:type="dxa" w:w="5580"/>
            <w:shd w:fill="EDEFF4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Registration Night</w:t>
            </w:r>
          </w:p>
        </w:tc>
        <w:tc>
          <w:tcPr>
            <w:tcW w:type="dxa" w:w="2700"/>
            <w:shd w:fill="EDEFF4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Ahead of Aug 1 late-fee deadline</w:t>
            </w:r>
          </w:p>
        </w:tc>
      </w:tr>
      <w:tr>
        <w:tc>
          <w:tcPr>
            <w:tcW w:type="dxa" w:w="18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Aug 1</w:t>
            </w:r>
          </w:p>
        </w:tc>
        <w:tc>
          <w:tcPr>
            <w:tcW w:type="dxa" w:w="558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Late Fee Deadline</w:t>
            </w:r>
          </w:p>
        </w:tc>
        <w:tc>
          <w:tcPr>
            <w:tcW w:type="dxa" w:w="27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Registration</w:t>
            </w:r>
          </w:p>
        </w:tc>
      </w:tr>
      <w:tr>
        <w:tc>
          <w:tcPr>
            <w:tcW w:type="dxa" w:w="1800"/>
            <w:shd w:fill="EDEFF4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Aug (TBD)</w:t>
            </w:r>
          </w:p>
        </w:tc>
        <w:tc>
          <w:tcPr>
            <w:tcW w:type="dxa" w:w="5580"/>
            <w:shd w:fill="EDEFF4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Coach agreements / W-9 collection</w:t>
            </w:r>
          </w:p>
        </w:tc>
        <w:tc>
          <w:tcPr>
            <w:tcW w:type="dxa" w:w="2700"/>
            <w:shd w:fill="EDEFF4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Treasurer / Registrar</w:t>
            </w:r>
          </w:p>
        </w:tc>
      </w:tr>
      <w:tr>
        <w:tc>
          <w:tcPr>
            <w:tcW w:type="dxa" w:w="18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Sep (early)</w:t>
            </w:r>
          </w:p>
        </w:tc>
        <w:tc>
          <w:tcPr>
            <w:tcW w:type="dxa" w:w="558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SafeSport &amp; screening verification</w:t>
            </w:r>
          </w:p>
        </w:tc>
        <w:tc>
          <w:tcPr>
            <w:tcW w:type="dxa" w:w="2700"/>
            <w:shd w:fill="FFFFFF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VP / SafeSport Coordinator</w:t>
            </w:r>
          </w:p>
        </w:tc>
      </w:tr>
      <w:tr>
        <w:tc>
          <w:tcPr>
            <w:tcW w:type="dxa" w:w="1800"/>
            <w:shd w:fill="EDEFF4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Sep 4</w:t>
            </w:r>
          </w:p>
        </w:tc>
        <w:tc>
          <w:tcPr>
            <w:tcW w:type="dxa" w:w="5580"/>
            <w:shd w:fill="EDEFF4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Pint Night</w:t>
            </w:r>
          </w:p>
        </w:tc>
        <w:tc>
          <w:tcPr>
            <w:tcW w:type="dxa" w:w="2700"/>
            <w:shd w:fill="EDEFF4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Wesby's Edge (fundraiser)</w:t>
            </w:r>
          </w:p>
        </w:tc>
      </w:tr>
    </w:tbl>
    <w:p>
      <w:pPr>
        <w:spacing w:before="220"/>
      </w:pPr>
      <w:r>
        <w:rPr>
          <w:b/>
          <w:bCs/>
          <w:color w:val="1F3864"/>
          <w:sz w:val="22"/>
          <w:szCs w:val="22"/>
        </w:rPr>
        <w:t xml:space="preserve">Beyond the 60-day window:  </w:t>
      </w:r>
      <w:r>
        <w:rPr>
          <w:sz w:val="22"/>
          <w:szCs w:val="22"/>
        </w:rPr>
        <w:t xml:space="preserve">Sep 21 tryout week (Mites exempt) · Sep 28 season begins · Nov Glantz Camp (pending board authorization).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2026-07-02T17:00:01.721Z</dcterms:created>
  <dcterms:modified xsi:type="dcterms:W3CDTF">2026-07-02T17:00:01.722Z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