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1C121" w14:textId="5591CEBE" w:rsidR="00C23AD2" w:rsidRPr="00011D9B" w:rsidRDefault="00ED5CF7" w:rsidP="00011D9B">
      <w:pPr>
        <w:shd w:val="clear" w:color="auto" w:fill="FFFFFF"/>
        <w:spacing w:after="0" w:line="240" w:lineRule="auto"/>
        <w:ind w:left="2250"/>
        <w:jc w:val="center"/>
        <w:outlineLvl w:val="2"/>
        <w:rPr>
          <w:rFonts w:ascii="Titillium Web" w:hAnsi="Titillium Web"/>
          <w:b/>
          <w:bCs/>
          <w:caps/>
          <w:color w:val="002B64"/>
          <w:sz w:val="36"/>
          <w:szCs w:val="36"/>
        </w:rPr>
      </w:pPr>
      <w:r w:rsidRPr="00011D9B">
        <w:rPr>
          <w:b/>
          <w:bCs/>
          <w:noProof/>
        </w:rPr>
        <w:drawing>
          <wp:anchor distT="0" distB="0" distL="114300" distR="114300" simplePos="0" relativeHeight="251658240" behindDoc="0" locked="0" layoutInCell="1" allowOverlap="1" wp14:anchorId="0DF595F3" wp14:editId="30E354A7">
            <wp:simplePos x="0" y="0"/>
            <wp:positionH relativeFrom="margin">
              <wp:align>left</wp:align>
            </wp:positionH>
            <wp:positionV relativeFrom="paragraph">
              <wp:posOffset>-220980</wp:posOffset>
            </wp:positionV>
            <wp:extent cx="1428750" cy="1076325"/>
            <wp:effectExtent l="0" t="0" r="0" b="9525"/>
            <wp:wrapNone/>
            <wp:docPr id="2" name="Picture 2" descr="https://cdn2.sportngin.com/attachments/text_block/4766/0335/stealth_03_2_-_Final_small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2.sportngin.com/attachments/text_block/4766/0335/stealth_03_2_-_Final_small_smal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076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23AD2" w:rsidRPr="00011D9B">
        <w:rPr>
          <w:rFonts w:ascii="Titillium Web" w:hAnsi="Titillium Web"/>
          <w:b/>
          <w:bCs/>
          <w:caps/>
          <w:color w:val="002B64"/>
          <w:sz w:val="36"/>
          <w:szCs w:val="36"/>
        </w:rPr>
        <w:t>CONSENTS</w:t>
      </w:r>
      <w:r w:rsidR="00011D9B">
        <w:rPr>
          <w:rFonts w:ascii="Titillium Web" w:hAnsi="Titillium Web"/>
          <w:b/>
          <w:bCs/>
          <w:caps/>
          <w:color w:val="002B64"/>
          <w:sz w:val="36"/>
          <w:szCs w:val="36"/>
        </w:rPr>
        <w:t xml:space="preserve"> &amp; </w:t>
      </w:r>
      <w:r w:rsidR="00011D9B">
        <w:rPr>
          <w:rFonts w:ascii="Titillium Web" w:hAnsi="Titillium Web"/>
          <w:b/>
          <w:bCs/>
          <w:caps/>
          <w:color w:val="002B64"/>
          <w:sz w:val="36"/>
          <w:szCs w:val="36"/>
        </w:rPr>
        <w:br/>
        <w:t>Terms &amp; Conditions</w:t>
      </w:r>
    </w:p>
    <w:p w14:paraId="22A3B450" w14:textId="77777777" w:rsidR="00011D9B" w:rsidRDefault="00011D9B" w:rsidP="00C23AD2">
      <w:pPr>
        <w:pStyle w:val="NormalWeb"/>
        <w:shd w:val="clear" w:color="auto" w:fill="FFFFFF"/>
        <w:spacing w:before="0" w:beforeAutospacing="0" w:after="0" w:afterAutospacing="0"/>
        <w:rPr>
          <w:rFonts w:ascii="Lato" w:hAnsi="Lato"/>
          <w:color w:val="666666"/>
          <w:sz w:val="27"/>
          <w:szCs w:val="27"/>
        </w:rPr>
      </w:pPr>
    </w:p>
    <w:p w14:paraId="24016A35" w14:textId="77777777" w:rsidR="00011D9B" w:rsidRDefault="00011D9B" w:rsidP="00C23AD2">
      <w:pPr>
        <w:pStyle w:val="NormalWeb"/>
        <w:shd w:val="clear" w:color="auto" w:fill="FFFFFF"/>
        <w:spacing w:before="0" w:beforeAutospacing="0" w:after="0" w:afterAutospacing="0"/>
        <w:rPr>
          <w:rStyle w:val="Strong"/>
          <w:rFonts w:asciiTheme="minorHAnsi" w:hAnsiTheme="minorHAnsi" w:cstheme="minorHAnsi"/>
          <w:sz w:val="22"/>
          <w:szCs w:val="22"/>
        </w:rPr>
      </w:pPr>
    </w:p>
    <w:p w14:paraId="6253D772" w14:textId="1AB16F24"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Style w:val="Strong"/>
          <w:rFonts w:asciiTheme="minorHAnsi" w:hAnsiTheme="minorHAnsi" w:cstheme="minorHAnsi"/>
          <w:sz w:val="22"/>
          <w:szCs w:val="22"/>
        </w:rPr>
        <w:t>Financial Terms &amp; Conditions</w:t>
      </w:r>
    </w:p>
    <w:p w14:paraId="457D0934"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 xml:space="preserve">The registration fee is non-refundable. Any exceptions to this will be at the discretion of the DHA Board and shall be reviewed on a </w:t>
      </w:r>
      <w:proofErr w:type="gramStart"/>
      <w:r w:rsidRPr="00011D9B">
        <w:rPr>
          <w:rFonts w:asciiTheme="minorHAnsi" w:hAnsiTheme="minorHAnsi" w:cstheme="minorHAnsi"/>
          <w:sz w:val="22"/>
          <w:szCs w:val="22"/>
        </w:rPr>
        <w:t>case by case</w:t>
      </w:r>
      <w:proofErr w:type="gramEnd"/>
      <w:r w:rsidRPr="00011D9B">
        <w:rPr>
          <w:rFonts w:asciiTheme="minorHAnsi" w:hAnsiTheme="minorHAnsi" w:cstheme="minorHAnsi"/>
          <w:sz w:val="22"/>
          <w:szCs w:val="22"/>
        </w:rPr>
        <w:t xml:space="preserve"> basis. Decisions made by the Board are final.</w:t>
      </w:r>
    </w:p>
    <w:p w14:paraId="68D6F318"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Banking fees incurred by DHA for bounced/NSF checks will be the responsibility of the player, and subsequently added to the player's balance. A credit card (applicable convenience fees will apply), money order, or cashier's check will then be required to pay that player's balance.</w:t>
      </w:r>
    </w:p>
    <w:p w14:paraId="1938CC71"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Anyone experiencing financial difficulties is encouraged to contact the DHA Treasurer to make payment arrangements.</w:t>
      </w:r>
    </w:p>
    <w:p w14:paraId="3307D408"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Any player with delinquent fees runs the risk of not being permitted to skate during DHA ice times.</w:t>
      </w:r>
    </w:p>
    <w:p w14:paraId="4E5E0D99"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I understand that I am responsible for the payment of all registration fees by the registration deadline and/or in accordance with specific payment arrangements, and that I have read, understand and agree to the DHA Fee Policy. If I fail to pay these fees by the payment deadline or make separate payment arrangements, my player may be banned from all practices, games, clinics and any other DHA activities.</w:t>
      </w:r>
    </w:p>
    <w:p w14:paraId="093C867E"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 </w:t>
      </w:r>
    </w:p>
    <w:p w14:paraId="7200566E"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Style w:val="Strong"/>
          <w:rFonts w:asciiTheme="minorHAnsi" w:hAnsiTheme="minorHAnsi" w:cstheme="minorHAnsi"/>
          <w:sz w:val="22"/>
          <w:szCs w:val="22"/>
        </w:rPr>
        <w:t>Player Equipment Requirements</w:t>
      </w:r>
    </w:p>
    <w:p w14:paraId="12009ED1"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DHA requires full equipment for players of all age levels, including (but not limited to): skates, shin guards, pants, protective undergarments, shoulder pads, elbow pads, gloves, helmet, mouth guard, stick. DHA game jerseys and socks are required for games.</w:t>
      </w:r>
    </w:p>
    <w:p w14:paraId="3CD97E49"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 </w:t>
      </w:r>
    </w:p>
    <w:p w14:paraId="7ECE7F7F"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Style w:val="Strong"/>
          <w:rFonts w:asciiTheme="minorHAnsi" w:hAnsiTheme="minorHAnsi" w:cstheme="minorHAnsi"/>
          <w:sz w:val="22"/>
          <w:szCs w:val="22"/>
        </w:rPr>
        <w:t>Parent Code of Conduct</w:t>
      </w:r>
    </w:p>
    <w:p w14:paraId="52FE2831"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 xml:space="preserve">Do not coach, taunt, or discipline our players from the stands, including your own.  Please trust our coaches to handle any issues with play or behavior.  If a situation arises that you feel was not handled </w:t>
      </w:r>
      <w:proofErr w:type="gramStart"/>
      <w:r w:rsidRPr="00011D9B">
        <w:rPr>
          <w:rFonts w:asciiTheme="minorHAnsi" w:hAnsiTheme="minorHAnsi" w:cstheme="minorHAnsi"/>
          <w:sz w:val="22"/>
          <w:szCs w:val="22"/>
        </w:rPr>
        <w:t>properly</w:t>
      </w:r>
      <w:proofErr w:type="gramEnd"/>
      <w:r w:rsidRPr="00011D9B">
        <w:rPr>
          <w:rFonts w:asciiTheme="minorHAnsi" w:hAnsiTheme="minorHAnsi" w:cstheme="minorHAnsi"/>
          <w:sz w:val="22"/>
          <w:szCs w:val="22"/>
        </w:rPr>
        <w:t xml:space="preserve"> please have a discussion with the coach after the game.  Always encourage our players to do their best.</w:t>
      </w:r>
    </w:p>
    <w:p w14:paraId="7B58BFC8"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Do not critique the coaches from the stands.  The coaches are volunteers and are doing their best for the entire team. You may not be aware of all of the circumstances leading to the coaching decisions.  Please wait until after the game to discuss concerns with the coaches.</w:t>
      </w:r>
    </w:p>
    <w:p w14:paraId="16C24FA6"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Do not attack the referees. Yelling, screaming, or cursing at the game officials only hurts our team.   Coaches will handle officiating concerns with the referees or their governing association to the best of their ability. </w:t>
      </w:r>
    </w:p>
    <w:p w14:paraId="37764DAD"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Do not criticize the players, spectators or coaches of the other team.  Please do not treat anyone from the opposing team in any manner that you would not want your player treated.  </w:t>
      </w:r>
    </w:p>
    <w:p w14:paraId="508EAC6E"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If you have questions, concerns or comments about the team, please contact your coach, team manager or a member of the Dayton Hockey Association Board.  Board contact information is listed at the DHA website.</w:t>
      </w:r>
    </w:p>
    <w:p w14:paraId="0C79D5D9"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Please do your best make this and every season a positive and fun experience for everyone involved.</w:t>
      </w:r>
    </w:p>
    <w:p w14:paraId="390DB029"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 </w:t>
      </w:r>
    </w:p>
    <w:p w14:paraId="5D2BF5ED"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Style w:val="Strong"/>
          <w:rFonts w:asciiTheme="minorHAnsi" w:hAnsiTheme="minorHAnsi" w:cstheme="minorHAnsi"/>
          <w:sz w:val="22"/>
          <w:szCs w:val="22"/>
        </w:rPr>
        <w:t>Photo/Video Release</w:t>
      </w:r>
    </w:p>
    <w:p w14:paraId="7A86678D"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 xml:space="preserve">During the course of participation with Dayton Hockey Association (DHA), photographs and/or videos of DHA events may be taken that include you and/or your child(ren). DHA reserves the right to use these items in press releases, brochures, publications, recruiting events, on our websites, in our social media </w:t>
      </w:r>
      <w:r w:rsidRPr="00011D9B">
        <w:rPr>
          <w:rFonts w:asciiTheme="minorHAnsi" w:hAnsiTheme="minorHAnsi" w:cstheme="minorHAnsi"/>
          <w:sz w:val="22"/>
          <w:szCs w:val="22"/>
        </w:rPr>
        <w:lastRenderedPageBreak/>
        <w:t>outlets, and/or in other ways to showcase and promote the many opportunities and programs offered by DHA.</w:t>
      </w:r>
    </w:p>
    <w:p w14:paraId="113F7FFD"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I give permission, without remuneration and as a part of our voluntary participation with DHA, for my child(ren) and/or me to be interviewed, photographed and/or videotaped by DHA or their appointed representatives for publication in any of the above referenced. I understand that my child(ren)'s ice hockey statistics, image(s), name(s), age(s), city, state and/or other personal information may be used. I hereby release Dayton Hockey Association, its agents, associates, and other assignees from any and all claim for damages, libel, slander, invasion of the right of privacy, or any other claim based on the use of said interviews, images and/or personal information.</w:t>
      </w:r>
    </w:p>
    <w:p w14:paraId="4C1DD8D0"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 </w:t>
      </w:r>
    </w:p>
    <w:p w14:paraId="30137D7A"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Style w:val="Strong"/>
          <w:rFonts w:asciiTheme="minorHAnsi" w:hAnsiTheme="minorHAnsi" w:cstheme="minorHAnsi"/>
          <w:sz w:val="22"/>
          <w:szCs w:val="22"/>
        </w:rPr>
        <w:t>General Consent</w:t>
      </w:r>
    </w:p>
    <w:p w14:paraId="76C189F5" w14:textId="77777777" w:rsidR="00C23AD2" w:rsidRPr="00011D9B" w:rsidRDefault="00C23AD2" w:rsidP="00C23AD2">
      <w:pPr>
        <w:pStyle w:val="NormalWeb"/>
        <w:shd w:val="clear" w:color="auto" w:fill="FFFFFF"/>
        <w:spacing w:before="0" w:beforeAutospacing="0" w:after="0" w:afterAutospacing="0"/>
        <w:rPr>
          <w:rFonts w:asciiTheme="minorHAnsi" w:hAnsiTheme="minorHAnsi" w:cstheme="minorHAnsi"/>
          <w:sz w:val="22"/>
          <w:szCs w:val="22"/>
        </w:rPr>
      </w:pPr>
      <w:r w:rsidRPr="00011D9B">
        <w:rPr>
          <w:rFonts w:asciiTheme="minorHAnsi" w:hAnsiTheme="minorHAnsi" w:cstheme="minorHAnsi"/>
          <w:sz w:val="22"/>
          <w:szCs w:val="22"/>
        </w:rPr>
        <w:t>By completing this registration, I am indicating that I am the custodial parent/legal guardian of the child described in this registration. I further agree that my child and I will abide by all USA Hockey, Mid- Am District, Association rules and policies, Association By-Laws and decisions of the DHA Board. I also understand that Board decisions are final. Additionally, I recognize that DHA reserves the right to use all legal remedies to ensure payment and compliance.</w:t>
      </w:r>
    </w:p>
    <w:p w14:paraId="23D62780" w14:textId="77777777" w:rsidR="00F24133" w:rsidRDefault="00F24133" w:rsidP="00C23AD2">
      <w:pPr>
        <w:shd w:val="clear" w:color="auto" w:fill="FFFFFF"/>
        <w:spacing w:after="0" w:line="240" w:lineRule="auto"/>
      </w:pPr>
    </w:p>
    <w:sectPr w:rsidR="00F241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tillium Web">
    <w:charset w:val="00"/>
    <w:family w:val="auto"/>
    <w:pitch w:val="variable"/>
    <w:sig w:usb0="00000007" w:usb1="00000001" w:usb2="00000000" w:usb3="00000000" w:csb0="00000093"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BE66E0"/>
    <w:multiLevelType w:val="multilevel"/>
    <w:tmpl w:val="DE6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CF7"/>
    <w:rsid w:val="00011D9B"/>
    <w:rsid w:val="006322A1"/>
    <w:rsid w:val="007919FA"/>
    <w:rsid w:val="00C23AD2"/>
    <w:rsid w:val="00ED5CF7"/>
    <w:rsid w:val="00F241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D2520"/>
  <w15:chartTrackingRefBased/>
  <w15:docId w15:val="{97525F6C-F70C-4995-A7DB-918418564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D5CF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D5CF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ED5CF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D5C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7697639">
      <w:bodyDiv w:val="1"/>
      <w:marLeft w:val="0"/>
      <w:marRight w:val="0"/>
      <w:marTop w:val="0"/>
      <w:marBottom w:val="0"/>
      <w:divBdr>
        <w:top w:val="none" w:sz="0" w:space="0" w:color="auto"/>
        <w:left w:val="none" w:sz="0" w:space="0" w:color="auto"/>
        <w:bottom w:val="none" w:sz="0" w:space="0" w:color="auto"/>
        <w:right w:val="none" w:sz="0" w:space="0" w:color="auto"/>
      </w:divBdr>
      <w:divsChild>
        <w:div w:id="1619339317">
          <w:marLeft w:val="0"/>
          <w:marRight w:val="0"/>
          <w:marTop w:val="0"/>
          <w:marBottom w:val="0"/>
          <w:divBdr>
            <w:top w:val="none" w:sz="0" w:space="0" w:color="auto"/>
            <w:left w:val="none" w:sz="0" w:space="0" w:color="auto"/>
            <w:bottom w:val="none" w:sz="0" w:space="0" w:color="auto"/>
            <w:right w:val="none" w:sz="0" w:space="0" w:color="auto"/>
          </w:divBdr>
        </w:div>
      </w:divsChild>
    </w:div>
    <w:div w:id="586614993">
      <w:bodyDiv w:val="1"/>
      <w:marLeft w:val="0"/>
      <w:marRight w:val="0"/>
      <w:marTop w:val="0"/>
      <w:marBottom w:val="0"/>
      <w:divBdr>
        <w:top w:val="none" w:sz="0" w:space="0" w:color="auto"/>
        <w:left w:val="none" w:sz="0" w:space="0" w:color="auto"/>
        <w:bottom w:val="none" w:sz="0" w:space="0" w:color="auto"/>
        <w:right w:val="none" w:sz="0" w:space="0" w:color="auto"/>
      </w:divBdr>
      <w:divsChild>
        <w:div w:id="1441026428">
          <w:marLeft w:val="0"/>
          <w:marRight w:val="0"/>
          <w:marTop w:val="0"/>
          <w:marBottom w:val="0"/>
          <w:divBdr>
            <w:top w:val="none" w:sz="0" w:space="0" w:color="auto"/>
            <w:left w:val="none" w:sz="0" w:space="0" w:color="auto"/>
            <w:bottom w:val="none" w:sz="0" w:space="0" w:color="auto"/>
            <w:right w:val="none" w:sz="0" w:space="0" w:color="auto"/>
          </w:divBdr>
        </w:div>
      </w:divsChild>
    </w:div>
    <w:div w:id="1544445488">
      <w:bodyDiv w:val="1"/>
      <w:marLeft w:val="0"/>
      <w:marRight w:val="0"/>
      <w:marTop w:val="0"/>
      <w:marBottom w:val="0"/>
      <w:divBdr>
        <w:top w:val="none" w:sz="0" w:space="0" w:color="auto"/>
        <w:left w:val="none" w:sz="0" w:space="0" w:color="auto"/>
        <w:bottom w:val="none" w:sz="0" w:space="0" w:color="auto"/>
        <w:right w:val="none" w:sz="0" w:space="0" w:color="auto"/>
      </w:divBdr>
      <w:divsChild>
        <w:div w:id="13680266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655</Words>
  <Characters>3734</Characters>
  <Application>Microsoft Office Word</Application>
  <DocSecurity>0</DocSecurity>
  <Lines>31</Lines>
  <Paragraphs>8</Paragraphs>
  <ScaleCrop>false</ScaleCrop>
  <Company/>
  <LinksUpToDate>false</LinksUpToDate>
  <CharactersWithSpaces>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Porter</dc:creator>
  <cp:keywords/>
  <dc:description/>
  <cp:lastModifiedBy>Denise Porter</cp:lastModifiedBy>
  <cp:revision>2</cp:revision>
  <dcterms:created xsi:type="dcterms:W3CDTF">2022-02-18T02:36:00Z</dcterms:created>
  <dcterms:modified xsi:type="dcterms:W3CDTF">2022-02-18T02:36:00Z</dcterms:modified>
</cp:coreProperties>
</file>